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HSTD-20260226-0011/TLHĐ-VFI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21 tháng 4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HSTD-20260226-0011/HĐTĐ-VFI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27/2/2026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Bà Bùi Thị Thu Hương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275/2026/022/VFI-BC.39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06/03/2026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 Bùi Thị Thu Hương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033178004132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HSTD-20260226-0011/HĐTĐ-VFI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27/2/2026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Bà Bùi Thị Thu Hương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28.438.800.000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4.090.909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409.091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HSTD-20260226-0011/HĐTĐ-VFI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27/2/2026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