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275/2026/0172</w:t>
      </w:r>
      <w:r>
        <w:rPr>
          <w:rFonts w:ascii="Times New Roman" w:hAnsi="Times New Roman" w:eastAsia="Times New Roman" w:cs="Times New Roman"/>
          <w:position w:val="-8"/>
          <w:sz w:val="24"/>
          <w:szCs w:val="24"/>
          <w:lang w:val="undefined"/>
        </w:rPr>
        <w:t xml:space="preserve">/TLH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... tháng ...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bCs/>
          <w:i/>
          <w:spacing w:val="-4"/>
          <w:sz w:val="24"/>
          <w:szCs w:val="24"/>
          <w:lang w:val="pt-BR"/>
          <w14:ligatures w14:val="none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số: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275/2026/0172/VFI-HĐTĐ.39.A ký ngày 12 tháng 01 năm 2026 giữa Ngân hàng Nông nghiệp và Phát triển Nông thôn Việt Nam (Agribank)- Chi nhánh Hà Tây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với 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Công ty Cổ phần Thẩm định và Đầu tư Tài chính Hoa Sen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  <w:t xml:space="preserve">;</w:t>
      </w:r>
      <w:r>
        <w:rPr>
          <w:rFonts w:cs="Times New Roman"/>
          <w:i/>
          <w:iCs/>
          <w:spacing w:val="-4"/>
          <w:sz w:val="24"/>
          <w:szCs w:val="24"/>
          <w:lang w:val="pt-BR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-24" w:type="dxa"/>
        <w:tblW w:w="10089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8105"/>
      </w:tblGrid>
      <w:tr>
        <w:trPr>
          <w:cantSplit/>
          <w:trHeight w:val="485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Ngân hàng Nông nghiệp và Phát triển nông thôn Việt Nam (Agribank)-Chi nhánh Hà Tây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Mã số thuế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0100686174-089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2 Vũ Trọng Khánh, phường Hà Đông,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Đại diện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Lương Viết Xuân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Chức vụ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Phó giám đốc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(Theo quyết định số: 418/QĐ-NHNo.HT-TH ngày 02 tháng 8 năm 2024 của Giám đốc Agribank Chi nhánh Hà Tây về việc ủy quyền thực hiện nhiệm vụ, quyền hạn của người đại diện theo pháp luật)</w:t>
            </w:r>
            <w:r/>
          </w:p>
        </w:tc>
      </w:tr>
      <w:tr>
        <w:trPr>
          <w:cantSplit/>
          <w:trHeight w:val="124"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283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810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40" w:before="0"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u w:val="single"/>
              </w:rPr>
              <w:t xml:space="preserve">Bên C</w:t>
            </w:r>
            <w:r/>
          </w:p>
        </w:tc>
        <w:tc>
          <w:tcPr>
            <w:tcBorders/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810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Ông Nguyễn Huy Lượng</w:t>
            </w:r>
            <w:r/>
          </w:p>
        </w:tc>
      </w:tr>
      <w:tr>
        <w:trPr/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Số CCCD</w:t>
            </w:r>
            <w:r/>
          </w:p>
        </w:tc>
        <w:tc>
          <w:tcPr>
            <w:tcBorders/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</w:t>
            </w:r>
            <w:r/>
          </w:p>
        </w:tc>
        <w:tc>
          <w:tcPr>
            <w:tcBorders/>
            <w:tcW w:w="810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88" w:lineRule="auto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001079043598</w:t>
            </w:r>
            <w:r/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 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275/2026/0172/VFI-HĐTĐ.39.A ký ngày 12 tháng 01 năm 2026 giữa Ngân hàng Nông nghiệp và Phát triển Nông thôn Việt Nam (Agribank)- Chi nhánh Hà Tây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</w:rPr>
        <w:t xml:space="preserve">với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Công ty Cổ phần Thẩm định và Đầu tư Tài chính Hoa Sen</w:t>
      </w:r>
      <w:r>
        <w:rPr>
          <w:rFonts w:cs="Times New Roman"/>
          <w:sz w:val="24"/>
          <w:szCs w:val="24"/>
        </w:rPr>
      </w:r>
      <w:r>
        <w:rPr>
          <w:spacing w:val="-4"/>
          <w:sz w:val="24"/>
          <w:szCs w:val="24"/>
        </w:rPr>
        <w:t xml:space="preserve"> 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14.592.000.000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5.555.556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444.444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6.000.000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6.000.000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>
        <w:rPr>
          <w:bCs/>
          <w:i/>
          <w:sz w:val="24"/>
          <w:szCs w:val="24"/>
        </w:rPr>
        <w:t xml:space="preserve">(Bằng chữ: </w:t>
      </w:r>
      <w:r>
        <w:rPr>
          <w:bCs/>
          <w:i/>
          <w:sz w:val="24"/>
          <w:szCs w:val="24"/>
        </w:rPr>
        <w:t xml:space="preserve">không đồng</w:t>
      </w:r>
      <w:r>
        <w:rPr>
          <w:bCs/>
          <w:i/>
          <w:sz w:val="24"/>
          <w:szCs w:val="24"/>
        </w:rPr>
        <w:t xml:space="preserve">./.)</w:t>
      </w:r>
      <w:r>
        <w:rPr>
          <w:rFonts w:cs="Times New Roman"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275/2026/0172/VFI-HĐTĐ.39.A ký ngày 12 tháng 01 năm 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Đinh Thị Lan Hương</cp:lastModifiedBy>
  <cp:revision>26</cp:revision>
  <dcterms:created xsi:type="dcterms:W3CDTF">2025-08-29T02:15:00Z</dcterms:created>
  <dcterms:modified xsi:type="dcterms:W3CDTF">2026-03-04T04:32:05Z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