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HSTD-20251230-0014/TLHĐ-VFI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6 tháng 1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HSTD-20251230-0014/HĐTĐ-VFI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30/12/2025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Ông Nguyễn Đình Duy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Ông Nguyễn Đình Duy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034085001000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HSTD-20251230-0014/HĐTĐ-VFI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30/12/2025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Ông Nguyễn Đình Duy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4.203.600.000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3.545.455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354.545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3.900.000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Ba triệu chín trăm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HSTD-20251230-0014/HĐTĐ-VFI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30/12/2025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