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HSTD-20251230-0008/TLHĐ-VFI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15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HSTD-20251230-0008/HĐTĐ-VFI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10/1/2026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Ngô Đức Hải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Ngô Đức Hải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022090004125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27 Ngách 97/16 Khương Trung, phường Khương Trung, quận Thanh Xuân, Thành phố Hà Nội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HSTD-20251230-0008/HĐTĐ-VFI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10/1/2026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Ngô Đức Hải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5.040.000.000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4.545.455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454.545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5.000.000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Năm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HSTD-20251230-0008/HĐTĐ-VFI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10/1/2026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