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HSTD-20251216-0011/TLHĐ-VFI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12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HSTD-20251216-0011/HĐTĐ-VFI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29/12/2025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Quang Thanh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>275/2026/022/VFI-BC.8</w:t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>09/01/2026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Quang Thanh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HSTD-20251216-0011/HĐTĐ-VFI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29/12/2025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Quang Thanh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7.417.300.000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5.454.545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545.455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6.000.000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Sáu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HSTD-20251216-0011/HĐTĐ-VFI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29/12/2025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