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4"/>
                <w:szCs w:val="24"/>
                <w:highlight w:val="white"/>
              </w:rPr>
              <w:t xml:space="preserve">275/2026/1467/VFI-HĐTĐ.T04.A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highlight w:val="white"/>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w:t>
            </w:r>
            <w:r>
              <w:rPr>
                <w:i/>
                <w:iCs/>
                <w:color w:val="000000" w:themeColor="text1"/>
                <w:highlight w:val="white"/>
              </w:rPr>
              <w:t xml:space="preserve">14 tháng 9 năm 2026</w:t>
            </w:r>
            <w:r>
              <w:rPr>
                <w:i/>
                <w:iCs/>
                <w:color w:val="000000" w:themeColor="text1"/>
                <w:highlight w:val="white"/>
              </w:rPr>
            </w:r>
            <w:r>
              <w:rPr>
                <w:i/>
                <w:iCs/>
                <w:color w:val="000000" w:themeColor="text1"/>
                <w:highlight w:val="white"/>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682"/>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NGÂN HÀNG NÔNG NGHIỆP VÀ PHÁT TRIỂN NÔNG THÔN VIỆT NAM- CHI NHÁNH MẠO KHÊ QUẢNG NINH</w:t>
            </w:r>
            <w:r>
              <w:rPr>
                <w:b/>
                <w:bCs/>
                <w:color w:val="000000" w:themeColor="text1"/>
                <w:spacing w:val="-8"/>
              </w:rPr>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0100686174</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60, Đường Hoa Thám , phường Mạo Khê, Thị xã Đông Triều, Tỉnh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t xml:space="preserve">Hoàng Ngọc Hưng                </w:t>
            </w:r>
            <w:r>
              <w:rPr>
                <w:b/>
                <w:color w:val="000000" w:themeColor="text1"/>
                <w:highlight w:val="yellow"/>
              </w:rPr>
              <w:t xml:space="preserve">    Chức vụ : </w:t>
            </w:r>
            <w:r>
              <w:rPr>
                <w:b/>
                <w:color w:val="000000" w:themeColor="text1"/>
              </w:rPr>
            </w:r>
            <w:r>
              <w:rPr>
                <w:b/>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highlight w:val="yellow"/>
        </w:rPr>
      </w:pPr>
      <w:r>
        <w:rPr>
          <w:bCs/>
          <w:highlight w:val="yellow"/>
        </w:rPr>
        <w:t xml:space="preserve">Giấy chứng nhận số DE 478517, Số vào sổ cấp GCN CH07824, Nơi cấp TM. Ủy ban nhân dân huyện Vân Đồn, Ngày cấp 26/09/2022, Số thửa 05-LÔ A7, Địa chỉ trên sổ Khu</w:t>
      </w:r>
      <w:r>
        <w:rPr>
          <w:bCs/>
          <w:highlight w:val="yellow"/>
        </w:rPr>
        <w:t xml:space="preserve"> đô thị Du Lịch và Bến Cảng cao cấp Ao tiên tại xã Hạ Long huyện Vân Đồn Quảng Ninh, Diện tích: Đất ở tại đô thị (120.78 m2) | Tài sản tại: Đặc khu Vân Đồn, Tỉnh Quảng Ninh, độ rộng đường trước mặt tài sản 58m, mặt tiền 6m, 21.087416666667, 107.45297222222</w:t>
      </w:r>
      <w:r>
        <w:rPr>
          <w:bCs/>
          <w:color w:val="000000"/>
          <w:spacing w:val="-6"/>
          <w:highlight w:val="yellow"/>
        </w:rPr>
      </w:r>
      <w:r>
        <w:rPr>
          <w:bCs/>
          <w:color w:val="000000"/>
          <w:spacing w:val="-6"/>
          <w:highlight w:val="yellow"/>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Hoàng Ngọc Hưng</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HSTD-20260903-0005/HĐTĐ-VFI-01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HSTD-20260903-0005/HĐTĐ-VFI </w:t>
      </w:r>
      <w:r>
        <w:rPr>
          <w:color w:val="000000" w:themeColor="text1"/>
        </w:rPr>
        <w:t xml:space="preserve">đã ký </w:t>
      </w:r>
      <w:r>
        <w:rPr>
          <w:color w:val="000000" w:themeColor="text1"/>
        </w:rPr>
        <w:t xml:space="preserve">ngày 17 tháng 9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17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khu Dân Chủ phường Mạo Khê thị xã Đông Triều Quảng Ninh</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HSTD-20260903-0005/HĐTĐ-VFI-01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HSTD-20260903-0005/HĐTĐ-VFI </w:t>
      </w:r>
      <w:r>
        <w:rPr>
          <w:i/>
          <w:iCs/>
          <w:color w:val="000000" w:themeColor="text1"/>
        </w:rPr>
        <w:t xml:space="preserve">,</w:t>
      </w:r>
      <w:r>
        <w:rPr>
          <w:i/>
          <w:iCs/>
          <w:color w:val="000000" w:themeColor="text1"/>
        </w:rPr>
        <w:t xml:space="preserve">ngày 17 tháng 9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HSTD-20260903-0005/HĐTĐ-VFI đã ký ngày 17 tháng 9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HSTD-20260903-0005/HĐTĐ-VFI đã ký ngày 17 tháng 9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HSTD-20260903-0005/HĐTĐ-VFI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HSTD-20260903-0005/HĐTĐ-VFI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85</cp:revision>
  <dcterms:created xsi:type="dcterms:W3CDTF">2025-09-08T09:51:00Z</dcterms:created>
  <dcterms:modified xsi:type="dcterms:W3CDTF">2026-09-21T06:42:36Z</dcterms:modified>
</cp:coreProperties>
</file>