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w:t>
            </w:r>
            <w:r>
              <w:rPr>
                <w:i/>
                <w:color w:val="000000" w:themeColor="text1"/>
              </w:rPr>
              <w:t xml:space="preserve">275/2026/1430/VFI-HĐTĐ.T02.A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14 tháng 9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spacing/>
              <w:ind/>
              <w:rPr/>
            </w:pPr>
            <w:r>
              <w:rPr>
                <w:b/>
                <w:bCs/>
              </w:rPr>
              <w:t xml:space="preserve">ÔNG </w:t>
            </w:r>
            <w:r>
              <w:rPr>
                <w:b/>
                <w:bCs/>
              </w:rPr>
              <w:t xml:space="preserve">ĐẶNG </w:t>
            </w:r>
            <w:r>
              <w:rPr>
                <w:b/>
                <w:bCs/>
              </w:rPr>
              <w:t xml:space="preserve">VĂN </w:t>
            </w:r>
            <w:r>
              <w:rPr>
                <w:b/>
                <w:bCs/>
              </w:rPr>
              <w:t xml:space="preserve">THU</w:t>
            </w: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76" w:lineRule="auto"/>
              <w:ind w:firstLine="0"/>
              <w:jc w:val="left"/>
              <w:rPr>
                <w:color w:val="ff0000"/>
                <w:lang w:val="pt-BR"/>
              </w:rPr>
            </w:pPr>
            <w:r>
              <w:rPr>
                <w:color w:val="000000" w:themeColor="text1"/>
                <w:lang w:val="vi-VN"/>
              </w:rPr>
              <w:t xml:space="preserve">0</w:t>
            </w:r>
            <w:r>
              <w:rPr>
                <w:color w:val="000000" w:themeColor="text1"/>
                <w:lang w:val="vi-VN"/>
              </w:rPr>
              <w:t xml:space="preserve">0106</w:t>
            </w:r>
            <w:r>
              <w:rPr>
                <w:color w:val="000000" w:themeColor="text1"/>
                <w:lang w:val="vi-VN"/>
              </w:rPr>
              <w:t xml:space="preserve">101</w:t>
            </w:r>
            <w:r>
              <w:rPr>
                <w:color w:val="000000" w:themeColor="text1"/>
                <w:lang w:val="vi-VN"/>
              </w:rPr>
              <w:t xml:space="preserve">9312</w:t>
            </w:r>
            <w:r>
              <w:rPr>
                <w:color w:val="ff0000"/>
                <w:lang w:val="pt-BR"/>
              </w:rPr>
            </w:r>
            <w:r>
              <w:rPr>
                <w:color w:val="ff0000"/>
                <w:lang w:val="pt-BR"/>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Năm </w:t>
            </w:r>
            <w:r>
              <w:rPr>
                <w:bCs/>
                <w:color w:val="000000" w:themeColor="text1"/>
                <w:lang w:val="pt-BR"/>
              </w:rPr>
              <w:t xml:space="preserve">sinh</w:t>
            </w: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76" w:lineRule="auto"/>
              <w:ind/>
              <w:jc w:val="both"/>
              <w:rPr>
                <w:color w:val="ff0000"/>
                <w:lang w:val="pt-BR"/>
              </w:rPr>
            </w:pPr>
            <w:r>
              <w:rPr>
                <w:color w:val="000000" w:themeColor="text1"/>
                <w:lang w:val="vi-VN"/>
              </w:rPr>
              <w:t xml:space="preserve">1961</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w:t>
            </w:r>
            <w:r>
              <w:rPr>
                <w:color w:val="000000" w:themeColor="text1"/>
                <w:lang w:val="vi-VN"/>
              </w:rPr>
              <w:t xml:space="preserve">hôn Nghi Lộc, xã </w:t>
            </w:r>
            <w:r>
              <w:rPr>
                <w:color w:val="000000" w:themeColor="text1"/>
                <w:lang w:val="vi-VN"/>
              </w:rPr>
              <w:t xml:space="preserve">Vân </w:t>
            </w:r>
            <w:r>
              <w:rPr>
                <w:color w:val="000000" w:themeColor="text1"/>
                <w:lang w:val="vi-VN"/>
              </w:rPr>
              <w:t xml:space="preserve">Đình,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firstLine="0" w:left="360"/>
        <w:jc w:val="both"/>
        <w:rPr>
          <w:b w:val="0"/>
          <w:bCs w:val="0"/>
          <w:color w:val="000000" w:themeColor="text1"/>
        </w:rPr>
      </w:pPr>
      <w:r>
        <w:rPr>
          <w:b w:val="0"/>
          <w:bCs w:val="0"/>
          <w:color w:val="000000" w:themeColor="text1"/>
          <w:spacing w:val="-6"/>
          <w:highlight w:val="none"/>
        </w:rPr>
      </w:r>
      <w:r>
        <w:rPr>
          <w:b w:val="0"/>
          <w:bCs w:val="0"/>
          <w:color w:val="000000" w:themeColor="text1"/>
          <w:spacing w:val="-6"/>
          <w:highlight w:val="none"/>
        </w:rPr>
        <w:t xml:space="preserve">Quyền sử dụng đất tại thửa số: 73, tờ bản đồ số: 26 đất có địa chỉ: Thôn Nghi Lộc, xã Sơn Công,huyện Ứng Hòa, thành phố Hà Nội (nay là xã Vân Đình, Thành phố Hà Nội) theo Giấy chứng nhận quyền sử dụng đất quyền sở hữu nhà ở và tài sản khác gắn liền với đất </w:t>
      </w:r>
      <w:r>
        <w:rPr>
          <w:b w:val="0"/>
          <w:bCs w:val="0"/>
          <w:color w:val="000000" w:themeColor="text1"/>
          <w:spacing w:val="-6"/>
          <w:highlight w:val="none"/>
        </w:rPr>
        <w:t xml:space="preserve">số: BR 831001, số vào sổ cấp GCN: CH02485 do Ủy ban Nhân dân Huyện Ứng Hòa cấp ngày 20/12/2013; Chủ sử dụng đất là ông Đặng Văn Thu..</w:t>
      </w:r>
      <w:r>
        <w:rPr>
          <w:b w:val="0"/>
          <w:bCs w:val="0"/>
          <w:color w:val="000000" w:themeColor="text1"/>
          <w:spacing w:val="-6"/>
          <w:highlight w:val="none"/>
        </w:rPr>
      </w:r>
      <w:r>
        <w:rPr>
          <w:b w:val="0"/>
          <w:bCs w:val="0"/>
          <w:color w:val="000000" w:themeColor="text1"/>
          <w:spacing w:val="-6"/>
          <w:highlight w: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2.314.815</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HSTD-20260903-0002/HĐTĐ-VFI-01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HSTD-20260903-0002/HĐTĐ-VFI </w:t>
      </w:r>
      <w:r>
        <w:rPr>
          <w:color w:val="000000" w:themeColor="text1"/>
        </w:rPr>
        <w:t xml:space="preserve">đã ký </w:t>
      </w:r>
      <w:r>
        <w:rPr>
          <w:color w:val="000000" w:themeColor="text1"/>
        </w:rPr>
        <w:t xml:space="preserve">ngày 14 tháng 9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14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Đặng Văn Thu</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thôn Nghi Lộc xã Sơn Công huyện Ứng Hòa thành phố Hà Nội</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HSTD-20260903-0002/HĐTĐ-VFI-01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HSTD-20260903-0002/HĐTĐ-VFI </w:t>
      </w:r>
      <w:r>
        <w:rPr>
          <w:i/>
          <w:iCs/>
          <w:color w:val="000000" w:themeColor="text1"/>
        </w:rPr>
        <w:t xml:space="preserve">,</w:t>
      </w:r>
      <w:r>
        <w:rPr>
          <w:i/>
          <w:iCs/>
          <w:color w:val="000000" w:themeColor="text1"/>
        </w:rPr>
        <w:t xml:space="preserve">ngày 14 tháng 9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HSTD-20260903-0002/HĐTĐ-VFI đã ký ngày 14 tháng 9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HSTD-20260903-0002/HĐTĐ-VFI đã ký ngày 14 tháng 9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HSTD-20260903-0002/HĐTĐ-VFI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HSTD-20260903-0002/HĐTĐ-VFI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Đặng Văn Thu</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Nga</cp:lastModifiedBy>
  <cp:revision>84</cp:revision>
  <dcterms:created xsi:type="dcterms:W3CDTF">2025-09-08T09:51:00Z</dcterms:created>
  <dcterms:modified xsi:type="dcterms:W3CDTF">2026-09-15T16:55:28Z</dcterms:modified>
</cp:coreProperties>
</file>