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highlight w:val="yellow"/>
              </w:rPr>
              <w:t xml:space="preserve">HSTD-20260826-0005/HĐTĐ-VFI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highlight w:val="yellow"/>
              </w:rPr>
            </w:pPr>
            <w:r>
              <w:rPr>
                <w:b/>
                <w:color w:val="000000" w:themeColor="text1"/>
                <w:spacing w:val="-8"/>
                <w:highlight w:val="yellow"/>
                <w:lang w:val="vi-VN"/>
              </w:rPr>
              <w:t xml:space="preserve">***</w:t>
            </w:r>
            <w:bookmarkEnd w:id="0"/>
            <w:r>
              <w:rPr>
                <w:b/>
                <w:color w:val="000000" w:themeColor="text1"/>
                <w:spacing w:val="-8"/>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highlight w:val="yellow"/>
              </w:rPr>
            </w:pPr>
            <w:r>
              <w:rPr>
                <w:color w:val="000000" w:themeColor="text1"/>
                <w:highlight w:val="yellow"/>
              </w:rPr>
              <w:t xml:space="preserve">000000000001</w:t>
            </w:r>
            <w:r>
              <w:rPr>
                <w:bCs/>
                <w:color w:val="000000" w:themeColor="text1"/>
                <w:highlight w:val="yellow"/>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highlight w:val="yellow"/>
              </w:rPr>
            </w:pPr>
            <w:r>
              <w:rPr>
                <w:color w:val="000000" w:themeColor="text1"/>
                <w:highlight w:val="yellow"/>
                <w:lang w:val="vi-VN"/>
              </w:rPr>
            </w:r>
            <w:r>
              <w:rPr>
                <w:bCs/>
                <w:color w:val="000000" w:themeColor="text1"/>
                <w:highlight w:val="yellow"/>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highlight w:val="yellow"/>
        </w:rPr>
      </w:pPr>
      <w:r>
        <w:rPr>
          <w:bCs/>
          <w:highlight w:val="yellow"/>
        </w:rPr>
        <w:t xml:space="preserve">Giấy chứng nhận số BA 453259, Số thửa 179, Tờ bản đồ 04, Địa chỉ trên sổ Số 31 Hoàng Diệ</w:t>
      </w:r>
      <w:r>
        <w:rPr>
          <w:bCs/>
          <w:highlight w:val="yellow"/>
        </w:rPr>
        <w:t xml:space="preserve">u phường Quang Trung thị xã Sơn Tây thành phố Hà Nội, Diện tích: Đất ở tại đô thị (42 m2) | Tài sản tại: Phường Sơn Tây, Thành phố Hà Nội, đường nằm trên đường Hoàng Diệu, độ rộng đường trước mặt tài sản 8m, mặt tiền 3.07m, 21.135472222222, 105.50719444444</w:t>
      </w:r>
      <w:r>
        <w:rPr>
          <w:bCs/>
          <w:color w:val="000000"/>
          <w:spacing w:val="-6"/>
          <w:highlight w:val="yellow"/>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HSTD-20260826-0005/HĐTĐ-VFI-01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HSTD-20260826-0005/HĐTĐ-VFI </w:t>
      </w:r>
      <w:r>
        <w:rPr>
          <w:color w:val="000000" w:themeColor="text1"/>
        </w:rPr>
        <w:t xml:space="preserve">đã ký </w:t>
      </w:r>
      <w:r>
        <w:rPr>
          <w:color w:val="000000" w:themeColor="text1"/>
        </w:rPr>
        <w:t xml:space="preserve">ngày 14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15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HSTD-20260826-0005/HĐTĐ-VFI-01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HSTD-20260826-0005/HĐTĐ-VFI </w:t>
      </w:r>
      <w:r>
        <w:rPr>
          <w:i/>
          <w:iCs/>
          <w:color w:val="000000" w:themeColor="text1"/>
        </w:rPr>
        <w:t xml:space="preserve">,</w:t>
      </w:r>
      <w:r>
        <w:rPr>
          <w:i/>
          <w:iCs/>
          <w:color w:val="000000" w:themeColor="text1"/>
        </w:rPr>
        <w:t xml:space="preserve">ngày 14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HSTD-20260826-0005/HĐTĐ-VFI đã ký ngày 14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HSTD-20260826-0005/HĐTĐ-VFI đã ký ngày 14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HSTD-20260826-0005/HĐTĐ-VFI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HSTD-20260826-0005/HĐTĐ-VFI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2026-09-15T09:05:27Z</dcterms:modified>
</cp:coreProperties>
</file>