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275/2026/1406/VFI-HĐTĐ.44.A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02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Trịnh Xuân Trường</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001077026002</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Phố Quang Trung, thị trấn Vân Đình, huyện Ứng Hòa, thành phố Hà Nội (nay là xã Vân Đình,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771-3, tờ bản đồ số: 5, có địa chỉ: Tổ dân phố 01, phường Yên Nghĩa, quận Hà Đông, thành phố Hà Nội (nay là phường Yên Nghĩa, thành phố Hà Nội) theo Giấy chứng nhận quyền sử dụng đất, quyền sở hữu nhà ở và tài sản khác gắ</w:t>
      </w:r>
      <w:r>
        <w:rPr>
          <w:rFonts w:ascii="Times New Roman" w:hAnsi="Times New Roman" w:eastAsia="Times New Roman" w:cs="Times New Roman"/>
          <w:color w:val="000000"/>
          <w:sz w:val="24"/>
        </w:rPr>
        <w:t xml:space="preserve">n liền với đất số: CV 448036, Số vào sổ cấp GCN: CS-HĐO 07027 (30024) do Sở Tài nguyên và Môi trường thành phố Hà Nội cấp ngày 23/03/2020; chủ sử dụng đất là Ông Trịnh Xuân Trường và Bà Kiều Nguyệt Nga</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HSTD-20260825-0002/HĐTĐ-VFI-01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HSTD-20260825-0002/HĐTĐ-VFI </w:t>
      </w:r>
      <w:r>
        <w:rPr>
          <w:color w:val="000000" w:themeColor="text1"/>
        </w:rPr>
        <w:t xml:space="preserve">đã ký </w:t>
      </w:r>
      <w:r>
        <w:rPr>
          <w:color w:val="000000" w:themeColor="text1"/>
        </w:rPr>
        <w:t xml:space="preserve">ngày 10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10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 Kiều Nguyệt Nga</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HSTD-20260825-0002/HĐTĐ-VFI-01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HSTD-20260825-0002/HĐTĐ-VFI </w:t>
      </w:r>
      <w:r>
        <w:rPr>
          <w:i/>
          <w:iCs/>
          <w:color w:val="000000" w:themeColor="text1"/>
        </w:rPr>
        <w:t xml:space="preserve">,</w:t>
      </w:r>
      <w:r>
        <w:rPr>
          <w:i/>
          <w:iCs/>
          <w:color w:val="000000" w:themeColor="text1"/>
        </w:rPr>
        <w:t xml:space="preserve">ngày 10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HSTD-20260825-0002/HĐTĐ-VFI đã ký ngày 10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HSTD-20260825-0002/HĐTĐ-VFI đã ký ngày 10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HSTD-20260825-0002/HĐTĐ-VFI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HSTD-20260825-0002/HĐTĐ-VFI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 Kiều Nguyệt Nga</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2026-09-19T02:47:03Z</dcterms:modified>
</cp:coreProperties>
</file>