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themeColor="text1"/>
                <w:spacing w:val="3"/>
                <w:sz w:val="24"/>
                <w:szCs w:val="24"/>
                <w:highlight w:val="white"/>
              </w:rPr>
              <w:t xml:space="preserve">275/2026/1359/VFI-HĐTĐ.44.A</w:t>
            </w:r>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28 tháng 98năm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spacing/>
              <w:ind/>
              <w:rPr>
                <w:color w:val="000000" w:themeColor="text1"/>
                <w:highlight w:val="white"/>
              </w:rPr>
            </w:pPr>
            <w:r>
              <w:rPr>
                <w:b/>
                <w:bCs/>
                <w:color w:val="000000" w:themeColor="text1"/>
                <w:highlight w:val="white"/>
              </w:rPr>
              <w:t xml:space="preserve">Ông Đỗ Ngọc Kiên </w:t>
            </w:r>
            <w:r>
              <w:rPr>
                <w:color w:val="000000" w:themeColor="text1"/>
                <w:highlight w:val="white"/>
              </w:rPr>
            </w:r>
            <w:r>
              <w:rPr>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030088016029</w:t>
            </w:r>
            <w:r>
              <w:rPr>
                <w:color w:val="000000" w:themeColor="text1"/>
                <w:highlight w:val="white"/>
              </w:rPr>
            </w:r>
            <w:r>
              <w:rPr>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Tổ 36, khu 10, phường Quang Trung, TP Uông B</w:t>
            </w:r>
            <w:r>
              <w:rPr>
                <w:color w:val="000000" w:themeColor="text1"/>
                <w:highlight w:val="white"/>
                <w:lang w:val="vi-VN"/>
              </w:rPr>
              <w:t xml:space="preserve">í (nay là phường Uông Bí)</w:t>
            </w:r>
            <w:r>
              <w:rPr>
                <w:color w:val="000000" w:themeColor="text1"/>
                <w:highlight w:val="white"/>
                <w:lang w:val="vi-VN"/>
              </w:rPr>
              <w:t xml:space="preserve">, tỉnh Quảng Ninh </w:t>
            </w:r>
            <w:r>
              <w:rPr>
                <w:color w:val="000000" w:themeColor="text1"/>
                <w:highlight w:val="white"/>
              </w:rPr>
            </w:r>
            <w:r>
              <w:rPr>
                <w:color w:val="000000" w:themeColor="text1"/>
                <w:highlight w:val="white"/>
              </w:rPr>
            </w:r>
            <w:r>
              <w:rPr>
                <w:color w:val="000000" w:themeColor="text1"/>
                <w:lang w:val="vi-VN"/>
              </w:rPr>
            </w:r>
            <w:r>
              <w:rPr>
                <w:bCs/>
                <w:color w:val="000000" w:themeColor="text1"/>
              </w:rPr>
            </w:r>
            <w:r>
              <w:rPr>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Giấy chứng nhận số CG 203357, Địa chỉ trên sổ Ô Số 12 Lô B27 QH Khu Dân Cư L</w:t>
      </w:r>
      <w:r>
        <w:rPr>
          <w:bCs/>
        </w:rPr>
        <w:t xml:space="preserve">ấn Biển Vựng Đâng ,phường yết kiêu Thành Phố Hạ Long, Diện tích: Đất ở tại đô thị (85 m2) | Tài sản tại: Phường Hạ Long, Tỉnh Quảng Ninh, khoảng cách ra đường chính 50m, độ rộng đường trước mặt tài sản 4.2m, mặt tiền 5.57m, 20.962472222222, 107.07758333333</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Đỗ Ngọc Kiên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HSTD-20260817-0021/HĐTĐ-VFI-01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HSTD-20260817-0021/HĐTĐ-VFI </w:t>
      </w:r>
      <w:r>
        <w:rPr>
          <w:color w:val="000000" w:themeColor="text1"/>
        </w:rPr>
        <w:t xml:space="preserve">đã ký </w:t>
      </w:r>
      <w:r>
        <w:rPr>
          <w:color w:val="000000" w:themeColor="text1"/>
        </w:rPr>
        <w:t xml:space="preserve">ngày 2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10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Phạm Quang Nhã</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HSTD-20260817-0021/HĐTĐ-VFI-01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HSTD-20260817-0021/HĐTĐ-VFI </w:t>
      </w:r>
      <w:r>
        <w:rPr>
          <w:i/>
          <w:iCs/>
          <w:color w:val="000000" w:themeColor="text1"/>
        </w:rPr>
        <w:t xml:space="preserve">,</w:t>
      </w:r>
      <w:r>
        <w:rPr>
          <w:i/>
          <w:iCs/>
          <w:color w:val="000000" w:themeColor="text1"/>
        </w:rPr>
        <w:t xml:space="preserve">ngày 2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HSTD-20260817-0021/HĐTĐ-VFI đã ký ngày 2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HSTD-20260817-0021/HĐTĐ-VFI đã ký ngày 2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HSTD-20260817-0021/HĐTĐ-VFI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HSTD-20260817-0021/HĐTĐ-VFI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Phạm Quang Nhã</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84</cp:revision>
  <dcterms:created xsi:type="dcterms:W3CDTF">2025-09-08T09:51:00Z</dcterms:created>
  <dcterms:modified xsi:type="dcterms:W3CDTF">2026-09-16T11:48:55Z</dcterms:modified>
</cp:coreProperties>
</file>