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275/2026/1324/VFI-HĐTĐ.T06.A</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Bà ĐINH THỊ CHÍ</w:t>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022164003764</w:t>
            </w: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Tổ 3A, khu 1, phường Bãi Cháy, tỉnh Quảng Ninh</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pBdr/>
        <w:spacing/>
        <w:ind w:left="36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855"/>
        <w:pBdr/>
        <w:spacing/>
        <w:ind w:left="36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855"/>
        <w:pBdr/>
        <w:spacing/>
        <w:ind w:left="360"/>
        <w:jc w:val="both"/>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bCs/>
        </w:rPr>
        <w:t xml:space="preserve"> Quyền sử dụng đất tại thửa đất số: 151, tờ bản đồ số: 51, có địa chỉ: Ô số 05, lô LK10-khu TĐC và khu tự xây Hùng Thắng, phường Hùng Thắng, thành phố Hạ Long  (nay là phường Bãi Cháy),  tỉnh Quảng Ninh theo Giấy chứng nhận quyền sử dụng đất, quyền sở hữu n</w:t>
      </w:r>
      <w:r>
        <w:rPr>
          <w:bCs/>
        </w:rPr>
        <w:t xml:space="preserve">hà ở và tài sản khác gắn liền với đất số: DH 552724, Số vào sổ cấp GCN: CH 86633 do UBND thành phố Hạ Long cấp ngày 21/05/2024; chủ sử dụng đất là Ông Bùi Đình Phan và Bà Đinh Thị Chí</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highlight w:val="none"/>
          <w:lang w:val="vi-VN"/>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left="0"/>
        <w:jc w:val="both"/>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left="0"/>
        <w:jc w:val="both"/>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left="0"/>
        <w:jc w:val="both"/>
        <w:rPr>
          <w:color w:val="000000" w:themeColor="text1"/>
        </w:rPr>
      </w:pPr>
      <w:r>
        <w:rPr>
          <w:color w:val="000000" w:themeColor="text1"/>
          <w:highlight w:val="none"/>
          <w:lang w:val="vi-VN"/>
        </w:rPr>
      </w:r>
      <w:r>
        <w:rPr>
          <w:color w:val="000000" w:themeColor="text1"/>
          <w:highlight w:val="none"/>
          <w:lang w:val="vi-VN"/>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275/2026/1324/VFI-HĐTĐ.T06.A-01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275/2026/1324/VFI-HĐTĐ.T06.A </w:t>
      </w:r>
      <w:r>
        <w:rPr>
          <w:color w:val="000000" w:themeColor="text1"/>
        </w:rPr>
        <w:t xml:space="preserve">đã ký </w:t>
      </w:r>
      <w:r>
        <w:rPr>
          <w:color w:val="000000" w:themeColor="text1"/>
        </w:rPr>
        <w:t xml:space="preserve">ngày 22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22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275/2026/1324/VFI-HĐTĐ.T06.A-01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275/2026/1324/VFI-HĐTĐ.T06.A </w:t>
      </w:r>
      <w:r>
        <w:rPr>
          <w:i/>
          <w:iCs/>
          <w:color w:val="000000" w:themeColor="text1"/>
        </w:rPr>
        <w:t xml:space="preserve">,</w:t>
      </w:r>
      <w:r>
        <w:rPr>
          <w:i/>
          <w:iCs/>
          <w:color w:val="000000" w:themeColor="text1"/>
        </w:rPr>
        <w:t xml:space="preserve">ngày 22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275/2026/1324/VFI-HĐTĐ.T06.A đã ký ngày 22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500.000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500.000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275/2026/1324/VFI-HĐTĐ.T06.A đã ký ngày 22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275/2026/1324/VFI-HĐTĐ.T06.A</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275/2026/1324/VFI-HĐTĐ.T06.A</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Đường Văn Tuyến</cp:lastModifiedBy>
  <cp:revision>84</cp:revision>
  <dcterms:created xsi:type="dcterms:W3CDTF">2025-09-08T09:51:00Z</dcterms:created>
  <dcterms:modified xsi:type="dcterms:W3CDTF">2026-08-22T10:22:12Z</dcterms:modified>
</cp:coreProperties>
</file>