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81b3a"/>
                <w:spacing w:val="3"/>
                <w:sz w:val="24"/>
                <w:szCs w:val="24"/>
                <w:highlight w:val="white"/>
              </w:rPr>
              <w:t xml:space="preserve">275/2026/1300/VFI-HĐTĐ.T003.A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12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GIẢI PHÁP THI CÔNG SAKI</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3702500295</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Lô CN13, Ô 1 - 2, Đường D1, Khu công nghiệp Sóng Thần 3, phường Bình Dương, thành phố Hồ Chí Minh</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Ông Đan Đình Lương</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Giấy chứng nhận số AA 03312583, Số thửa 116, Tờ bản đồ 214, Địa ch</w:t>
      </w:r>
      <w:r>
        <w:rPr>
          <w:bCs/>
        </w:rPr>
        <w:t xml:space="preserve">ỉ trên sổ KCN Sóng Thần 3, phường Bình Dương, TP Hồ Chí Minh, Diện tích: Đất khu công nghiệp (30959.7 m2) | Tài sản tại: KCN Sóng Thần 3, Phường Bình Dương, Thành phố Hồ Chí Minh, độ rộng đường trước mặt tài sản 17m, mặt tiền 178.8m, 11.0314654, 106.702382</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16.666.667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1.333.333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18.000.000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tám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TNHH GIẢI PHÁP THI CÔNG SAKI</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br w:type="page" w:clear="all"/>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r>
        <w:rPr>
          <w:b/>
          <w:bCs/>
          <w:i/>
          <w:iCs/>
          <w:color w:val="000000" w:themeColor="text1"/>
        </w:rPr>
        <w:t xml:space="preserve">HSTD-20260814-0010/HĐTĐ-VFI-01</w:t>
      </w:r>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HSTD-20260814-0010/HĐTĐ-VFI </w:t>
      </w:r>
      <w:r>
        <w:rPr>
          <w:color w:val="000000" w:themeColor="text1"/>
        </w:rPr>
        <w:t xml:space="preserve">đã ký </w:t>
      </w:r>
      <w:r>
        <w:rPr>
          <w:color w:val="000000" w:themeColor="text1"/>
        </w:rPr>
        <w:t xml:space="preserve">ngày 12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19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GIẢI PHÁP THI CÔNG SAKI</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3702500295</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Lô CN13, Ô 1 - 2, Đường D1, Khu công nghiệp Sóng Thần 3, phường Bình Dương, thành phố Hồ Chí Minh</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Ông Đan Đình Lương</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HSTD-20260814-0010/HĐTĐ-VFI-01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HSTD-20260814-0010/HĐTĐ-VFI </w:t>
      </w:r>
      <w:r>
        <w:rPr>
          <w:i/>
          <w:iCs/>
          <w:color w:val="000000" w:themeColor="text1"/>
        </w:rPr>
        <w:t xml:space="preserve">,</w:t>
      </w:r>
      <w:r>
        <w:rPr>
          <w:i/>
          <w:iCs/>
          <w:color w:val="000000" w:themeColor="text1"/>
        </w:rPr>
        <w:t xml:space="preserve">ngày 12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w:t>
      </w:r>
      <w:r>
        <w:rPr>
          <w:b/>
          <w:bCs/>
          <w:color w:val="000000" w:themeColor="text1"/>
        </w:rPr>
        <w:t xml:space="preserve">Quy định mức phụ phí bổ sung đã đ</w:t>
      </w:r>
      <w:r>
        <w:rPr>
          <w:b/>
          <w:bCs/>
          <w:color w:val="000000" w:themeColor="text1"/>
        </w:rPr>
        <w:t xml:space="preserve">ược</w:t>
      </w:r>
      <w:r>
        <w:rPr>
          <w:b/>
          <w:bCs/>
          <w:color w:val="000000" w:themeColor="text1"/>
        </w:rPr>
        <w:t xml:space="preserve"> thỏa thuận tại mục 3.2, Điều 3, </w:t>
      </w:r>
      <w:r>
        <w:rPr>
          <w:b/>
          <w:bCs/>
          <w:color w:val="000000" w:themeColor="text1"/>
        </w:rPr>
        <w:t xml:space="preserve">HĐDVTĐG </w:t>
      </w:r>
      <w:r>
        <w:rPr>
          <w:b/>
          <w:bCs/>
          <w:color w:val="000000" w:themeColor="text1"/>
        </w:rPr>
        <w:t xml:space="preserve">số</w:t>
      </w:r>
      <w:r>
        <w:rPr>
          <w:b/>
          <w:bCs/>
          <w:color w:val="000000" w:themeColor="text1"/>
        </w:rPr>
        <w:t xml:space="preserve"> HSTD-20260814-0010/HĐTĐ-VFI</w:t>
      </w:r>
      <w:r>
        <w:rPr>
          <w:b/>
          <w:bCs/>
          <w:color w:val="000000" w:themeColor="text1"/>
        </w:rPr>
        <w:t xml:space="preserve"> đã ký </w:t>
      </w:r>
      <w:r>
        <w:rPr>
          <w:b/>
          <w:bCs/>
          <w:color w:val="000000" w:themeColor="text1"/>
        </w:rPr>
        <w:t xml:space="preserve">ngày 12 tháng 8 năm 2026</w:t>
      </w:r>
      <w:r>
        <w:rPr>
          <w:b/>
          <w:bCs/>
          <w:color w:val="000000" w:themeColor="text1"/>
        </w:rPr>
        <w:t xml:space="preserve">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HSTD-20260814-0010/HĐTĐ-VFI đã ký ngày 12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HSTD-20260814-0010/HĐTĐ-VFI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w:t>
      </w:r>
      <w:r>
        <w:rPr>
          <w:color w:val="000000" w:themeColor="text1"/>
        </w:rPr>
        <w:t xml:space="preserve"> </w:t>
      </w:r>
      <w:r>
        <w:rPr>
          <w:color w:val="000000" w:themeColor="text1"/>
        </w:rPr>
        <w:t xml:space="preserve">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HSTD-20260814-0010/HĐTĐ-VFI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880" w:type="pct"/>
        <w:tblBorders/>
        <w:tblLook w:val="01E0" w:firstRow="1" w:lastRow="1" w:firstColumn="1" w:lastColumn="1" w:noHBand="0" w:noVBand="0"/>
      </w:tblPr>
      <w:tblGrid>
        <w:gridCol w:w="4769"/>
        <w:gridCol w:w="4777"/>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TNHH GIẢI PHÁP THI CÔNG SAKI</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t xml:space="preserve"> </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p>
      <w:pPr>
        <w:pBdr/>
        <w:spacing w:line="312" w:lineRule="auto"/>
        <w:ind/>
        <w:jc w:val="center"/>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Nhâm văn hưng</cp:lastModifiedBy>
  <cp:revision>76</cp:revision>
  <dcterms:created xsi:type="dcterms:W3CDTF">2025-09-08T09:51:00Z</dcterms:created>
  <dcterms:modified xsi:type="dcterms:W3CDTF">2026-08-19T07:46:26Z</dcterms:modified>
</cp:coreProperties>
</file>