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highlight w:val="white"/>
              </w:rPr>
              <w:t xml:space="preserve">275/2026/1480/VFI-HĐTĐ.44.A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209"/>
              </w:tabs>
              <w:spacing/>
              <w:ind w:right="0" w:firstLine="0" w:left="0"/>
              <w:rPr/>
            </w:pPr>
            <w:r>
              <w:rPr>
                <w:rFonts w:ascii="Times New Roman" w:hAnsi="Times New Roman" w:eastAsia="Times New Roman" w:cs="Times New Roman"/>
                <w:color w:val="000000"/>
                <w:sz w:val="24"/>
                <w:highlight w:val="white"/>
              </w:rPr>
              <w:t xml:space="preserve">Ông Phan Văn Toàn</w:t>
              <w:tab/>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001095009365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Xã Tây Phương,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444, tờ bản đồ số: 7, có địa chỉ: Khu Đầu Cầu Dưới, thôn Thái Hòa, xã Phú Bình, huyện Thạch Thất (nay là  xã Tây Phương), thành phố Hà Nội theo Giấy chứng nhận quyền sử dụng đất, quyền sở hữu nhà ở và tài sản khác gắn liề</w:t>
      </w:r>
      <w:r>
        <w:rPr>
          <w:rFonts w:ascii="Times New Roman" w:hAnsi="Times New Roman" w:eastAsia="Times New Roman" w:cs="Times New Roman"/>
          <w:color w:val="000000"/>
          <w:sz w:val="24"/>
          <w:highlight w:val="white"/>
        </w:rPr>
        <w:t xml:space="preserve">n với đất số: DM 355265, Số vào sổ cấp GCN: CH 00137 do UBND huyện Thạch Thất cấp ngày 20/03/2024; chủ sử dụng đất là Ông Phan Văn Toàn và Bà Nguyễn Huyền Trang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jc w:val="right"/>
              <w:rPr/>
            </w:pPr>
            <w:r>
              <w:rPr>
                <w:rFonts w:ascii="Times New Roman" w:hAnsi="Times New Roman" w:eastAsia="Times New Roman" w:cs="Times New Roman"/>
                <w:color w:val="000000"/>
                <w:sz w:val="24"/>
              </w:rPr>
              <w:t xml:space="preserve">            4.629.630 </w:t>
            </w: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jc w:val="right"/>
              <w:rPr/>
            </w:pPr>
            <w:r>
              <w:rPr>
                <w:rFonts w:ascii="Times New Roman" w:hAnsi="Times New Roman" w:eastAsia="Times New Roman" w:cs="Times New Roman"/>
                <w:b/>
                <w:color w:val="000000"/>
                <w:sz w:val="24"/>
              </w:rPr>
              <w:t xml:space="preserve">               370.370 </w:t>
            </w: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Đặng Thị Duyên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HSTD-20260811-0022/HĐTĐ-VFI-01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HSTD-20260811-0022/HĐTĐ-VFI </w:t>
      </w:r>
      <w:r>
        <w:rPr>
          <w:color w:val="000000" w:themeColor="text1"/>
        </w:rPr>
        <w:t xml:space="preserve">đã ký </w:t>
      </w:r>
      <w:r>
        <w:rPr>
          <w:color w:val="000000" w:themeColor="text1"/>
        </w:rPr>
        <w:t xml:space="preserve">ngày 24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28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Đặng Thị Duyên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031177005637</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Tổ 16, khu 2, phường Hà Khẩu, TP. Hạ Long, Quảng Ninh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HSTD-20260811-0022/HĐTĐ-VFI-01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HSTD-20260811-0022/HĐTĐ-VFI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HSTD-20260811-0022/HĐTĐ-VFI đã ký ngày 24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HSTD-20260811-0022/HĐTĐ-VFI đã ký ngày 24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HSTD-20260811-0022/HĐTĐ-VFI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HSTD-20260811-0022/HĐTĐ-VFI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Đặng Thị Duyên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2026-09-23T02:23:59Z</dcterms:modified>
</cp:coreProperties>
</file>