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rPr/>
            </w:pPr>
            <w:r>
              <w:rPr>
                <w:i/>
                <w:color w:val="000000" w:themeColor="text1"/>
              </w:rPr>
              <w:t xml:space="preserve">Số:</w:t>
            </w:r>
            <w:r>
              <w:rPr>
                <w:i/>
                <w:iCs/>
                <w:color w:val="000000" w:themeColor="text1"/>
              </w:rPr>
              <w:t xml:space="preserve"> </w:t>
            </w:r>
            <w:r>
              <w:rPr>
                <w:rFonts w:ascii="Times New Roman" w:hAnsi="Times New Roman" w:eastAsia="Times New Roman" w:cs="Times New Roman"/>
                <w:i/>
                <w:iCs/>
                <w:color w:val="000000"/>
                <w:sz w:val="24"/>
              </w:rPr>
              <w:t xml:space="preserve">275/2026/1227/VFI-HĐTĐ.C01.A</w:t>
            </w: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6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Bà Đinh Thị Phượng</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036169010300</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Chung, phường Xuân Hòa, tỉnh Phú Thọ</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top w:val="none" w:color="000000" w:sz="4" w:space="0"/>
          <w:left w:val="none" w:color="000000" w:sz="4" w:space="0"/>
          <w:bottom w:val="none" w:color="000000" w:sz="4" w:space="0"/>
          <w:right w:val="none" w:color="000000" w:sz="4" w:space="0"/>
        </w:pBdr>
        <w:spacing w:line="299" w:lineRule="atLeast"/>
        <w:ind w:right="0" w:firstLine="0" w:left="0"/>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highlight w:val="white"/>
        </w:rPr>
        <w:t xml:space="preserve">Quyền sử dụng đất tại thửa đất số: 465, tờ bản đồ số 305 có địa chỉ: TDP Sơn Đồng, phường Xuân Hòa, tỉnh Phú Thọ theo Giấy chứng nhận quyền sử dụng đất quyền sở hữu tài sản gắn liền với đất số: </w:t>
      </w:r>
      <w:r>
        <w:rPr>
          <w:rFonts w:ascii="Times New Roman" w:hAnsi="Times New Roman" w:eastAsia="Times New Roman" w:cs="Times New Roman"/>
          <w:color w:val="000000"/>
          <w:sz w:val="24"/>
        </w:rPr>
        <w:t xml:space="preserve">AA 09810179</w:t>
      </w:r>
      <w:r>
        <w:rPr>
          <w:rFonts w:ascii="Times New Roman" w:hAnsi="Times New Roman" w:eastAsia="Times New Roman" w:cs="Times New Roman"/>
          <w:color w:val="000000"/>
          <w:sz w:val="24"/>
          <w:highlight w:val="white"/>
        </w:rPr>
        <w:t xml:space="preserve">, số vào sổ cấp GCN: CN 4811 do Chi nhánh văn phòng đăng ký đất đai Phúc Yên cấp ngày 31/7/2026; Chủ sử dụng đất là Ông Phạm Minh Hồng</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r/>
    </w:p>
    <w:p>
      <w:pPr>
        <w:pBdr/>
        <w:spacing w:after="120" w:before="120" w:line="312" w:lineRule="auto"/>
        <w:ind w:left="720"/>
        <w:jc w:val="both"/>
        <w:rPr>
          <w:bCs/>
          <w:color w:val="000000"/>
          <w:spacing w:val="-6"/>
        </w:rPr>
      </w:pP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6.018.519</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481.481</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6.500.000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Sáu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Bà Đinh Thị Phượng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HSTD-20260805-0017/HĐTĐ-VFI-01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HSTD-20260805-0017/HĐTĐ-VFI </w:t>
      </w:r>
      <w:r>
        <w:rPr>
          <w:color w:val="000000" w:themeColor="text1"/>
        </w:rPr>
        <w:t xml:space="preserve">đã ký </w:t>
      </w:r>
      <w:r>
        <w:rPr>
          <w:color w:val="000000" w:themeColor="text1"/>
        </w:rPr>
        <w:t xml:space="preserve">ngày 6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9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Bà Đinh Thị Phượng</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036169010300</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Chung, phường Xuân Hòa, tỉnh Phú Thọ</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HSTD-20260805-0017/HĐTĐ-VFI-01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HSTD-20260805-0017/HĐTĐ-VFI </w:t>
      </w:r>
      <w:r>
        <w:rPr>
          <w:i/>
          <w:iCs/>
          <w:color w:val="000000" w:themeColor="text1"/>
        </w:rPr>
        <w:t xml:space="preserve">,</w:t>
      </w:r>
      <w:r>
        <w:rPr>
          <w:i/>
          <w:iCs/>
          <w:color w:val="000000" w:themeColor="text1"/>
        </w:rPr>
        <w:t xml:space="preserve">ngày 6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HSTD-20260805-0017/HĐTĐ-VFI đã ký ngày 6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HSTD-20260805-0017/HĐTĐ-VFI đã ký ngày 6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HSTD-20260805-0017/HĐTĐ-VFI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HSTD-20260805-0017/HĐTĐ-VFI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Bà Đinh Thị Phượng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Mạnh Tuấn</cp:lastModifiedBy>
  <cp:revision>84</cp:revision>
  <dcterms:created xsi:type="dcterms:W3CDTF">2025-09-08T09:51:00Z</dcterms:created>
  <dcterms:modified xsi:type="dcterms:W3CDTF">2026-08-09T06:59:38Z</dcterms:modified>
</cp:coreProperties>
</file>