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rFonts w:ascii="Times New Roman" w:hAnsi="Times New Roman" w:eastAsia="Times New Roman" w:cs="Times New Roman"/>
                <w:color w:val="000000"/>
                <w:spacing w:val="-4"/>
                <w:sz w:val="24"/>
              </w:rPr>
              <w:t xml:space="preserve">275/2026/1295/VFI-HĐTĐ.65.A </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05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LÊ MINH THUẬN</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001079068138</w:t>
            </w:r>
            <w:r/>
          </w:p>
        </w:tc>
      </w:tr>
      <w:tr>
        <w:trPr>
          <w:trHeight w:val="20"/>
        </w:trPr>
        <w:tc>
          <w:tcPr>
            <w:tcBorders/>
            <w:tcW w:w="150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Năm sinh:</w:t>
            </w:r>
            <w:r/>
          </w:p>
        </w:tc>
        <w:tc>
          <w:tcPr>
            <w:tcBorders/>
            <w:tcW w:w="27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1979</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Thôn Lương Đa, xã Trầm Lộng, huyện Ứng Hòa, thành phố Hà Nội (nay là xã Ứng Hòa, thành phố Hà Nội)</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3, tờ bản đồ số: 18, có địa chỉ: Thôn Lương Đa, xã Trầm Lộng, huyện Ứng Hòa, thành phố Hà Nội (nay là xã Ứng Hòa, thành phố Hà Nội), theo Giấy chứng nhận quyền sử dụng đất quyền sở hữu nhà ở và tài sản khác gắn liền với đ</w:t>
      </w:r>
      <w:r>
        <w:rPr>
          <w:rFonts w:ascii="Times New Roman" w:hAnsi="Times New Roman" w:eastAsia="Times New Roman" w:cs="Times New Roman"/>
          <w:color w:val="000000"/>
          <w:sz w:val="24"/>
        </w:rPr>
        <w:t xml:space="preserve">ất số: BT 738786, số vào số cấp GCN: CH04480/Ứng Hòa, do Ủy ban nhân dân huyện Ứng Hòa, cấp ngày 23/6/2014. Chủ sử dụng đất là ông Lê Minh Thuận</w:t>
      </w:r>
      <w:r>
        <w:rPr>
          <w:bCs/>
        </w:rPr>
        <w:t xml:space="preserve">.</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4.629.630</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370.370</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5.000.000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Năm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(sáu</w:t>
      </w:r>
      <w:r>
        <w:rPr>
          <w:color w:val="000000" w:themeColor="text1"/>
        </w:rPr>
      </w:r>
      <w:r>
        <w:rPr>
          <w:color w:val="000000" w:themeColor="text1"/>
        </w:rPr>
        <w:t xml:space="preserve">)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i/>
                <w:color w:val="000000" w:themeColor="text1"/>
              </w:rPr>
            </w:r>
            <w:r>
              <w:rPr>
                <w:b/>
                <w:bCs/>
                <w:i/>
                <w:color w:val="000000" w:themeColor="text1"/>
              </w:rPr>
            </w:r>
            <w:r>
              <w:rPr>
                <w:b/>
                <w:bCs/>
                <w:color w:val="000000" w:themeColor="text1"/>
              </w:rPr>
            </w:r>
          </w:p>
        </w:tc>
      </w:tr>
    </w:tbl>
    <w:p>
      <w:pPr>
        <w:pBdr/>
        <w:spacing w:line="312" w:lineRule="auto"/>
        <w:ind/>
        <w:rPr>
          <w:b/>
          <w:color w:val="000000" w:themeColor="text1"/>
        </w:rPr>
      </w:pPr>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84</cp:revision>
  <dcterms:created xsi:type="dcterms:W3CDTF">2025-09-08T09:51:00Z</dcterms:created>
  <dcterms:modified xsi:type="dcterms:W3CDTF">2026-08-25T07:36:42Z</dcterms:modified>
</cp:coreProperties>
</file>