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275/2026/1235/VFI-HĐTĐ.44.A </w:t>
            </w:r>
            <w:r>
              <w:rPr>
                <w:i/>
                <w:color w:val="000000" w:themeColor="text1"/>
              </w:rP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7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gridCol/>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ĐẦU TƯ VÀ XÂY DỰNG VINA2</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Tầng 2 - 4, toà nhà B - KĐTM Kim Văn - Kĩm Lũ, phường Định Công, Thành phố Hà Nội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0100105895</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Thanh Tuyên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Chủ tịch Hội đồng quản trị</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r/>
          </w:p>
        </w:tc>
      </w:tr>
      <w:tr>
        <w:trPr>
          <w:cantSplit/>
          <w:gridAfter w:val="1"/>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gridAfter w:val="1"/>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427, tờ bản đồ số 66 có địa chỉ: Xóm Văn Yên, xã Yên Thành, tỉnh Nghệ An theo Giấy chứng nhận quyền sử dụng đất, quyền sở hữu tài sản gắn liền với đất số: AA 06416719, số vào sổ cấp GCN: CN 10392 do Chi nhánh Văn phòng đă</w:t>
      </w:r>
      <w:r>
        <w:rPr>
          <w:rFonts w:ascii="Times New Roman" w:hAnsi="Times New Roman" w:eastAsia="Times New Roman" w:cs="Times New Roman"/>
          <w:color w:val="000000"/>
          <w:sz w:val="24"/>
        </w:rPr>
        <w:t xml:space="preserve">ng ký đất đai huyện Yên Thành cấp ngày 29/01/2026; Chủ sử dụng đất là Bà Nguyễn Thị Trầm</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HSTD-20260804-0025/HĐTĐ-VFI-01</w:t>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HSTD-20260804-0025/HĐTĐ-VFI </w:t>
      </w:r>
      <w:r>
        <w:rPr>
          <w:color w:val="000000" w:themeColor="text1"/>
        </w:rPr>
        <w:t xml:space="preserve">đã ký </w:t>
      </w:r>
      <w:r>
        <w:rPr>
          <w:color w:val="000000" w:themeColor="text1"/>
        </w:rPr>
        <w:t xml:space="preserve">ngày 7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11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ĐẦU TƯ VÀ XÂY DỰNG VINA2</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0100105895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Ông Vũ Trọng Hùng</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HSTD-20260804-0025/HĐTĐ-VFI-01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HSTD-20260804-0025/HĐTĐ-VFI </w:t>
      </w:r>
      <w:r>
        <w:rPr>
          <w:i/>
          <w:iCs/>
          <w:color w:val="000000" w:themeColor="text1"/>
        </w:rPr>
        <w:t xml:space="preserve">,</w:t>
      </w:r>
      <w:r>
        <w:rPr>
          <w:i/>
          <w:iCs/>
          <w:color w:val="000000" w:themeColor="text1"/>
        </w:rPr>
        <w:t xml:space="preserve">ngày 7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HSTD-20260804-0025/HĐTĐ-VFI</w:t>
      </w:r>
      <w:r>
        <w:rPr>
          <w:b/>
          <w:bCs/>
          <w:color w:val="000000" w:themeColor="text1"/>
        </w:rPr>
        <w:t xml:space="preserve"> đã ký </w:t>
      </w:r>
      <w:r>
        <w:rPr>
          <w:b/>
          <w:bCs/>
          <w:color w:val="000000" w:themeColor="text1"/>
        </w:rPr>
        <w:t xml:space="preserve">ngày 7 tháng 8 năm 2026</w:t>
      </w:r>
      <w:r>
        <w:rPr>
          <w:b/>
          <w:bCs/>
          <w:color w:val="000000" w:themeColor="text1"/>
        </w:rPr>
        <w:t xml:space="preserve">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1.000.000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1.000.000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Một triệu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HSTD-20260804-0025/HĐTĐ-VFI đã ký ngày 7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HSTD-20260804-0025/HĐTĐ-VFI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HSTD-20260804-0025/HĐTĐ-VFI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ĐẦU TƯ VÀ XÂY DỰNG VINA2</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76</cp:revision>
  <dcterms:created xsi:type="dcterms:W3CDTF">2025-09-08T09:51:00Z</dcterms:created>
  <dcterms:modified xsi:type="dcterms:W3CDTF">2026-08-11T06:55:33Z</dcterms:modified>
</cp:coreProperties>
</file>