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275/2026/1174/VFI-HĐTĐ.T02</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30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QUYẾN</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030086008574</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Chấu Xá, phường Nhị Chiểu, Thành phố Hải Phòng</w:t>
            </w:r>
            <w:r>
              <w:rPr>
                <w:rFonts w:ascii="Times New Roman" w:hAnsi="Times New Roman" w:eastAsia="Times New Roman" w:cs="Times New Roman"/>
                <w:color w:val="000000"/>
                <w:sz w:val="24"/>
              </w:rP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275/2026/1174/VFI-HĐTĐ.T02</w:t>
      </w:r>
      <w:r>
        <w:rPr>
          <w:b/>
          <w:bCs/>
          <w:i/>
          <w:iCs/>
          <w:color w:val="000000" w:themeColor="text1"/>
        </w:rPr>
      </w:r>
      <w:r>
        <w:rPr>
          <w:b/>
          <w:bCs/>
          <w:color w:val="000000" w:themeColor="text1"/>
        </w:rP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r>
      <w:r>
        <w:rPr>
          <w:color w:val="000000" w:themeColor="text1"/>
        </w:rPr>
        <w:t xml:space="preserve">275/2026/1174/VFI-HĐTĐ.T02</w:t>
      </w:r>
      <w:r>
        <w:rPr>
          <w:color w:val="000000" w:themeColor="text1"/>
        </w:rPr>
        <w:t xml:space="preserve">  </w:t>
      </w:r>
      <w:r>
        <w:rPr>
          <w:color w:val="000000" w:themeColor="text1"/>
        </w:rPr>
        <w:t xml:space="preserve">đã ký </w:t>
      </w:r>
      <w:r>
        <w:rPr>
          <w:color w:val="000000" w:themeColor="text1"/>
        </w:rPr>
        <w:t xml:space="preserve">ngày 30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30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QUYẾN</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030086008574</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Chấu Xá, phường Nhị Chiểu, Thành phố Hải Phòng</w:t>
            </w:r>
            <w:r/>
            <w:r/>
            <w:r>
              <w:rPr>
                <w:rFonts w:ascii="Times New Roman" w:hAnsi="Times New Roman" w:eastAsia="Times New Roman" w:cs="Times New Roman"/>
                <w:color w:val="000000"/>
                <w:sz w:val="24"/>
              </w:rPr>
            </w:r>
            <w:r/>
            <w:r/>
          </w:p>
        </w:tc>
      </w:tr>
      <w:tr>
        <w:trPr>
          <w:cantSplit/>
          <w:trHeight w:val="33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275/2026/1174/VFI-HĐTĐ.T02</w:t>
      </w:r>
      <w:r>
        <w:rPr>
          <w:i/>
          <w:iCs/>
          <w:color w:val="000000" w:themeColor="text1"/>
        </w:rPr>
        <w:t xml:space="preserve"> </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w:t>
      </w:r>
      <w:r>
        <w:rPr>
          <w:i/>
          <w:iCs/>
          <w:color w:val="000000" w:themeColor="text1"/>
        </w:rPr>
        <w:t xml:space="preserve">275/2026/1174/VFI-HĐTĐ.T02</w:t>
      </w:r>
      <w:r>
        <w:rPr>
          <w:i/>
          <w:iCs/>
          <w:color w:val="000000" w:themeColor="text1"/>
        </w:rPr>
        <w:t xml:space="preserve">, </w:t>
      </w:r>
      <w:r>
        <w:rPr>
          <w:i/>
          <w:iCs/>
          <w:color w:val="000000" w:themeColor="text1"/>
        </w:rPr>
        <w:t xml:space="preserve">ngày 30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HSTD-20260729-0015/HĐTĐ-VFI đã ký ngày 30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2: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HSTD-20260729-0015/HĐTĐ-VFI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HSTD-20260729-0015/HĐTĐ-VFI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2026-08-03T03:26:11Z</dcterms:modified>
</cp:coreProperties>
</file>