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color w:val="000000"/>
                <w:sz w:val="24"/>
              </w:rPr>
              <w:t xml:space="preserve">275/2026/1160/VFI-HĐTĐ.C01.A </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23 tháng 7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Lương Thị Hà Giang</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024181000493</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Thu Nội, xã Ứng Hòa,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color w:val="000000"/>
          <w:spacing w:val="-6"/>
        </w:rPr>
      </w:r>
      <w:r>
        <w:rPr>
          <w:b/>
        </w:rPr>
      </w:r>
      <w:r>
        <w:rPr>
          <w:color w:val="000000"/>
        </w:rPr>
        <w:t xml:space="preserve">Quyền sử dụng đất tại Thửa đất số 195, tờ bản đồ số: 19, địa chỉ: Thôn Thu Nội, (</w:t>
      </w:r>
      <w:r>
        <w:rPr>
          <w:i/>
          <w:iCs/>
          <w:color w:val="000000"/>
        </w:rPr>
        <w:t xml:space="preserve">xã Trầm Lộng, huyện Ứng Hòa</w:t>
      </w:r>
      <w:r>
        <w:rPr>
          <w:color w:val="000000"/>
        </w:rPr>
        <w:t xml:space="preserve">) nay là xã Ứng Hoà, thành phố Hà Nội theo Giấy chứng n</w:t>
      </w:r>
      <w:r>
        <w:rPr>
          <w:color w:val="000000"/>
        </w:rPr>
        <w:t xml:space="preserve">hận quyền sử dụng đất, quyền sở hữu nhà ở và tài sản gắn liền với đất số: BI 752813; Số vào sổ cấp GCN: CH03933/Ứng Hòa do UBND huyện Ứng Hòa cấp ngày 26/12/2013. Chủ sử dụng đất là ông Lê Xuân Dương và vợ là bà Lương Thị Hà Giang (</w:t>
      </w:r>
      <w:r>
        <w:rPr>
          <w:i/>
          <w:iCs/>
          <w:color w:val="000000"/>
        </w:rPr>
        <w:t xml:space="preserve">Cập nhật ngày 25/5/2023</w:t>
      </w:r>
      <w:r>
        <w:rPr>
          <w:color w:val="000000"/>
        </w:rPr>
        <w:t xml:space="preserve">)</w:t>
      </w:r>
      <w:r/>
      <w:r>
        <w:rPr>
          <w:rFonts w:ascii="Times New Roman" w:hAnsi="Times New Roman" w:eastAsia="Times New Roman" w:cs="Times New Roman"/>
          <w:color w:val="000000"/>
          <w:sz w:val="24"/>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3.518.519</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281.481</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3.800.000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tám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Lương Thị Hà Giang</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HSTD-20260722-0018/HĐTĐ-VFI-01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HSTD-20260722-0018/HĐTĐ-VFI </w:t>
      </w:r>
      <w:r>
        <w:rPr>
          <w:color w:val="000000" w:themeColor="text1"/>
        </w:rPr>
        <w:t xml:space="preserve">đã ký </w:t>
      </w:r>
      <w:r>
        <w:rPr>
          <w:color w:val="000000" w:themeColor="text1"/>
        </w:rPr>
        <w:t xml:space="preserve">ngày 23 tháng 7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29 tháng 7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Lương Thị Hà Giang</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024181000493</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Thu Nội, xã Ứng Hòa,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HSTD-20260722-0018/HĐTĐ-VFI-01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HSTD-20260722-0018/HĐTĐ-VFI </w:t>
      </w:r>
      <w:r>
        <w:rPr>
          <w:i/>
          <w:iCs/>
          <w:color w:val="000000" w:themeColor="text1"/>
        </w:rPr>
        <w:t xml:space="preserve">,</w:t>
      </w:r>
      <w:r>
        <w:rPr>
          <w:i/>
          <w:iCs/>
          <w:color w:val="000000" w:themeColor="text1"/>
        </w:rPr>
        <w:t xml:space="preserve">ngày 23 tháng 7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HSTD-20260722-0018/HĐTĐ-VFI đã ký ngày 23 tháng 7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HSTD-20260722-0018/HĐTĐ-VFI đã ký ngày 23 tháng 7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HSTD-20260722-0018/HĐTĐ-VFI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HSTD-20260722-0018/HĐTĐ-VFI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Lương Thị Hà Giang</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85</cp:revision>
  <dcterms:created xsi:type="dcterms:W3CDTF">2025-09-08T09:51:00Z</dcterms:created>
  <dcterms:modified xsi:type="dcterms:W3CDTF">2026-08-06T04:50:17Z</dcterms:modified>
</cp:coreProperties>
</file>