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991"/>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rFonts w:ascii="Times New Roman" w:hAnsi="Times New Roman" w:eastAsia="Times New Roman" w:cs="Times New Roman"/>
                <w:color w:val="000000"/>
                <w:spacing w:val="-4"/>
                <w:sz w:val="24"/>
                <w:highlight w:val="white"/>
              </w:rPr>
              <w:t xml:space="preserve">275/2026/1233/VFI-HĐTĐ.44.A</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06 tháng 8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bCs/>
              </w:rPr>
            </w:pPr>
            <w:r>
              <w:rPr>
                <w:rFonts w:ascii="Times New Roman" w:hAnsi="Times New Roman" w:eastAsia="Times New Roman" w:cs="Times New Roman"/>
                <w:b/>
                <w:bCs/>
                <w:color w:val="000000"/>
                <w:sz w:val="24"/>
                <w:highlight w:val="none"/>
              </w:rPr>
              <w:t xml:space="preserve">BÊN A</w:t>
            </w:r>
            <w:r>
              <w:rPr>
                <w:rFonts w:ascii="Times New Roman" w:hAnsi="Times New Roman" w:eastAsia="Times New Roman" w:cs="Times New Roman"/>
                <w:b/>
                <w:bCs/>
                <w:color w:val="000000"/>
                <w:sz w:val="24"/>
                <w:highlight w:val="white"/>
              </w:rPr>
            </w:r>
            <w:r>
              <w:rPr>
                <w:b/>
                <w:bCs/>
              </w:rP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highlight w:val="white"/>
              </w:rPr>
              <w:t xml:space="preserve">Ông Nguyễn Văn Tảo</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001070024953</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highlight w:val="white"/>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highlight w:val="white"/>
              </w:rPr>
              <w:t xml:space="preserve">Xã Ứng Hòa,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237, tờ bản đồ số: 17, địa chỉ: Thôn Đống Long, xã Hòa Lâm, huyện Ứng Hòa (</w:t>
      </w:r>
      <w:r>
        <w:rPr>
          <w:rFonts w:ascii="Times New Roman" w:hAnsi="Times New Roman" w:eastAsia="Times New Roman" w:cs="Times New Roman"/>
          <w:i/>
          <w:color w:val="000000"/>
          <w:sz w:val="24"/>
        </w:rPr>
        <w:t xml:space="preserve">nay là xã Ứng Hòa</w:t>
      </w:r>
      <w:r>
        <w:rPr>
          <w:rFonts w:ascii="Times New Roman" w:hAnsi="Times New Roman" w:eastAsia="Times New Roman" w:cs="Times New Roman"/>
          <w:color w:val="000000"/>
          <w:sz w:val="24"/>
        </w:rPr>
        <w:t xml:space="preserve">), thành phố Hà Nội theo Giấy chứng nhận quyền sử dụng đất, quyền sở hữu nhà ở và tài sản khác gắn liền với đất số: BU 756441, Số vào sổ cấp GCN: CH 05081 do UBND Huyện Ứng Hòa cấp ngày 22/10/2014; Chủ sử dụng đất là Ông Nguyễn Văn Tảo</w:t>
      </w:r>
      <w:r>
        <w:rPr>
          <w:rFonts w:ascii="Times New Roman" w:hAnsi="Times New Roman" w:eastAsia="Times New Roman" w:cs="Times New Roman"/>
          <w:i/>
          <w:color w:val="000000"/>
          <w:sz w:val="24"/>
        </w:rPr>
        <w:t xml:space="preserve">.</w:t>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HSTD-20260722-0009/HĐTĐ-VFI-01</w:t>
      </w:r>
      <w:bookmarkEnd w:id="3"/>
      <w:r>
        <w:rPr>
          <w:b/>
          <w:bCs/>
          <w:color w:val="000000" w:themeColor="text1"/>
        </w:rPr>
        <w:br/>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HSTD-20260722-0009/HĐTĐ-VFI </w:t>
      </w:r>
      <w:r>
        <w:rPr>
          <w:color w:val="000000" w:themeColor="text1"/>
        </w:rPr>
        <w:t xml:space="preserve">đã ký </w:t>
      </w:r>
      <w:r>
        <w:rPr>
          <w:color w:val="000000" w:themeColor="text1"/>
        </w:rPr>
        <w:t xml:space="preserve">ngày 15 tháng 8 năm 2026</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17 tháng 8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NV TẢO</w:t>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HSTD-20260722-0009/HĐTĐ-VFI-01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HSTD-20260722-0009/HĐTĐ-VFI </w:t>
      </w:r>
      <w:r>
        <w:rPr>
          <w:i/>
          <w:iCs/>
          <w:color w:val="000000" w:themeColor="text1"/>
        </w:rPr>
        <w:t xml:space="preserve">,</w:t>
      </w:r>
      <w:r>
        <w:rPr>
          <w:i/>
          <w:iCs/>
          <w:color w:val="000000" w:themeColor="text1"/>
        </w:rPr>
        <w:t xml:space="preserve">ngày 15 tháng 8 năm 2026</w:t>
      </w:r>
      <w:r>
        <w:rPr>
          <w:color w:val="000000" w:themeColor="text1"/>
        </w:rPr>
        <w:t xml:space="preserve">, </w:t>
      </w:r>
      <w:r>
        <w:rPr>
          <w:i/>
          <w:iCs/>
          <w:color w:val="000000" w:themeColor="text1"/>
        </w:rPr>
        <w:t xml:space="preserve">cụ thể như sau:</w:t>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HSTD-20260722-0009/HĐTĐ-VFI đã ký ngày 15 tháng 8 năm 2026 như sau:</w:t>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p>
    <w:tbl>
      <w:tblPr>
        <w:tblStyle w:val="814"/>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khảo sát thực địa (1)</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ngoại tỉnh, khu vực khó khăn (3)</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p>
        </w:tc>
        <w:tc>
          <w:tcPr>
            <w:tcBorders>
              <w:top w:val="single" w:color="auto" w:sz="4" w:space="0"/>
              <w:bottom w:val="single" w:color="auto" w:sz="4"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color w:val="000000" w:themeColor="text1"/>
              </w:rPr>
            </w:pPr>
            <w:r>
              <w:rPr>
                <w:color w:val="000000" w:themeColor="text1"/>
              </w:rPr>
              <w:t xml:space="preserve">Phụ phí khác (nếu có) (5)</w:t>
            </w:r>
            <w:r>
              <w:rPr>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color w:val="000000" w:themeColor="text1"/>
              </w:rPr>
            </w:pPr>
            <w:r>
              <w:rPr>
                <w:color w:val="000000" w:themeColor="text1"/>
              </w:rPr>
              <w:t xml:space="preserve">0</w:t>
            </w:r>
            <w:r>
              <w:rPr>
                <w:color w:val="000000" w:themeColor="text1"/>
              </w:rPr>
            </w:r>
          </w:p>
        </w:tc>
      </w:tr>
      <w:tr>
        <w:trPr/>
        <w:tc>
          <w:tcPr>
            <w:tcBorders/>
            <w:tcW w:w="5760" w:type="dxa"/>
            <w:textDirection w:val="lrTb"/>
            <w:noWrap w:val="false"/>
          </w:tcPr>
          <w:p>
            <w:pPr>
              <w:pStyle w:val="819"/>
              <w:pBdr/>
              <w:spacing w:line="312" w:lineRule="auto"/>
              <w:ind w:left="0"/>
              <w:rPr>
                <w:b/>
                <w:bCs/>
                <w:color w:val="000000" w:themeColor="text1"/>
              </w:rPr>
            </w:pPr>
            <w:r>
              <w:rPr>
                <w:b/>
                <w:bCs/>
                <w:color w:val="000000" w:themeColor="text1"/>
              </w:rPr>
              <w:t xml:space="preserve">Tổng cộng (1)+(2)+(3)+(4)+(5) (*)</w:t>
            </w:r>
            <w:r>
              <w:rPr>
                <w:b/>
                <w:bCs/>
                <w:color w:val="000000" w:themeColor="text1"/>
              </w:rPr>
            </w:r>
          </w:p>
        </w:tc>
        <w:tc>
          <w:tcPr>
            <w:tcBorders>
              <w:top w:val="single" w:color="auto" w:sz="4" w:space="0"/>
              <w:bottom w:val="single" w:color="auto" w:sz="6" w:space="0"/>
            </w:tcBorders>
            <w:tcW w:w="2520" w:type="dxa"/>
            <w:textDirection w:val="lrTb"/>
            <w:noWrap w:val="false"/>
          </w:tcPr>
          <w:p>
            <w:pPr>
              <w:pStyle w:val="819"/>
              <w:pBdr/>
              <w:spacing w:line="312" w:lineRule="auto"/>
              <w:ind w:left="0"/>
              <w:rPr>
                <w:b/>
                <w:bCs/>
                <w:color w:val="000000" w:themeColor="text1"/>
              </w:rPr>
            </w:pPr>
            <w:r>
              <w:rPr>
                <w:b/>
                <w:bCs/>
                <w:color w:val="000000" w:themeColor="text1"/>
              </w:rPr>
              <w:t xml:space="preserve">0</w:t>
            </w:r>
            <w:r>
              <w:rPr>
                <w:b/>
                <w:bCs/>
                <w:color w:val="000000" w:themeColor="text1"/>
              </w:rPr>
            </w:r>
          </w:p>
        </w:tc>
      </w:tr>
    </w:tbl>
    <w:p>
      <w:pPr>
        <w:pStyle w:val="819"/>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p>
    <w:p>
      <w:pPr>
        <w:pStyle w:val="819"/>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p>
    <w:p>
      <w:pPr>
        <w:pStyle w:val="819"/>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HSTD-20260722-0009/HĐTĐ-VFI đã ký ngày 15 tháng 8 năm 2026</w:t>
      </w:r>
      <w:r>
        <w:rPr>
          <w:b/>
          <w:bCs/>
          <w:color w:val="000000" w:themeColor="text1"/>
        </w:rPr>
        <w:t xml:space="preserve"> như sau:</w:t>
      </w:r>
      <w:r>
        <w:rPr>
          <w:b/>
          <w:bCs/>
          <w:color w:val="000000" w:themeColor="text1"/>
        </w:rPr>
        <w:t xml:space="preserve"> </w:t>
      </w:r>
      <w:r>
        <w:rPr>
          <w:b/>
          <w:bCs/>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p>
    <w:p>
      <w:pPr>
        <w:pStyle w:val="819"/>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Style w:val="819"/>
        <w:pBdr/>
        <w:spacing w:line="312" w:lineRule="auto"/>
        <w:ind w:left="2268"/>
        <w:rPr>
          <w:color w:val="000000" w:themeColor="text1"/>
        </w:rPr>
      </w:pP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HSTD-20260722-0009/HĐTĐ-VFI</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p>
    <w:p>
      <w:pPr>
        <w:pStyle w:val="819"/>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HSTD-20260722-0009/HĐTĐ-VFI</w:t>
      </w:r>
      <w:r>
        <w:rPr>
          <w:color w:val="000000" w:themeColor="text1"/>
        </w:rPr>
        <w:t xml:space="preserve"> và có giá trị kể từ ngày ký.</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NV TẢO</w:t>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Lê Đình Duy</cp:lastModifiedBy>
  <cp:revision>84</cp:revision>
  <dcterms:created xsi:type="dcterms:W3CDTF">2025-09-08T09:51:00Z</dcterms:created>
  <dcterms:modified xsi:type="dcterms:W3CDTF">2026-08-19T10:38:34Z</dcterms:modified>
</cp:coreProperties>
</file>