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rFonts w:ascii="Times New Roman" w:hAnsi="Times New Roman" w:eastAsia="Times New Roman" w:cs="Times New Roman"/>
                <w:i/>
                <w:iCs/>
                <w:color w:val="000000"/>
                <w:sz w:val="24"/>
              </w:rPr>
              <w:t xml:space="preserve">275/2026/1189/VFI-HĐTĐ.C01.A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23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Trần Khánh Ly</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001300002700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Đường Chùa Đông, phường Phố Hiến, tỉnh Hưng Yên</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line="299" w:lineRule="atLeast"/>
        <w:ind w:right="0" w:firstLine="567" w:left="0"/>
        <w:rPr/>
      </w:pPr>
      <w:r>
        <w:rPr>
          <w:rFonts w:ascii="Times New Roman" w:hAnsi="Times New Roman" w:eastAsia="Times New Roman" w:cs="Times New Roman"/>
          <w:color w:val="000000"/>
          <w:sz w:val="24"/>
        </w:rPr>
        <w:t xml:space="preserve">Quyền sử dụng đất tại Thửa đất số 85, tờ bản đồ số: 42, địa chỉ: Đường Chùa Đông phường </w:t>
        <w:tab/>
        <w:t xml:space="preserve">Phố Hiến</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tỉnh Hưng Yên, theo Giấy chứng nhận quyền sử dụng đất, quyền sở hữu nhà ở và tài </w:t>
        <w:tab/>
        <w:t xml:space="preserve">sản gắn liền với đất số: DC 189730; Số vào sổ cấp GCN: CS01937 do Sở Tài nguyên và Môi </w:t>
        <w:tab/>
        <w:t xml:space="preserve">trường tỉnh Hưng Yên cấp ngày 07/3/2022. Chủ sử dụng đất là bà Trần Khánh Ly </w:t>
      </w:r>
      <w:r>
        <w:rPr>
          <w:rFonts w:ascii="Times New Roman" w:hAnsi="Times New Roman" w:eastAsia="Times New Roman" w:cs="Times New Roman"/>
          <w:i/>
          <w:color w:val="000000"/>
          <w:sz w:val="24"/>
        </w:rPr>
        <w:t xml:space="preserve">(Cập nhật </w:t>
        <w:tab/>
        <w:t xml:space="preserve">ngày 08/5/2026)</w:t>
      </w:r>
      <w:r/>
    </w:p>
    <w:p>
      <w:pPr>
        <w:pBdr/>
        <w:spacing w:after="120" w:before="120" w:line="312" w:lineRule="auto"/>
        <w:ind w:left="720"/>
        <w:jc w:val="both"/>
        <w:rPr>
          <w:bCs/>
          <w:color w:val="000000"/>
          <w:spacing w:val="-6"/>
        </w:rPr>
      </w:pP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6.018.519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481.481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Trần Khánh Ly</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HSTD-20260716-0012/HĐTĐ-VFI-01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HSTD-20260716-0012/HĐTĐ-VFI </w:t>
      </w:r>
      <w:r>
        <w:rPr>
          <w:color w:val="000000" w:themeColor="text1"/>
        </w:rPr>
        <w:t xml:space="preserve">đã ký </w:t>
      </w:r>
      <w:r>
        <w:rPr>
          <w:color w:val="000000" w:themeColor="text1"/>
        </w:rPr>
        <w:t xml:space="preserve">ngày 23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Trần Khánh Ly</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001300002700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Đường Chùa Đông, phường Phố Hiến, tỉnh Hưng Yên</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HSTD-20260716-0012/HĐTĐ-VFI-01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HSTD-20260716-0012/HĐTĐ-VFI </w:t>
      </w:r>
      <w:r>
        <w:rPr>
          <w:i/>
          <w:iCs/>
          <w:color w:val="000000" w:themeColor="text1"/>
        </w:rPr>
        <w:t xml:space="preserve">,</w:t>
      </w:r>
      <w:r>
        <w:rPr>
          <w:i/>
          <w:iCs/>
          <w:color w:val="000000" w:themeColor="text1"/>
        </w:rPr>
        <w:t xml:space="preserve">ngày 23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HSTD-20260716-0012/HĐTĐ-VFI đã ký ngày 23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HSTD-20260716-0012/HĐTĐ-VFI đã ký ngày 23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HSTD-20260716-0012/HĐTĐ-VFI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HSTD-20260716-0012/HĐTĐ-VFI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Trần Khánh Ly</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84</cp:revision>
  <dcterms:created xsi:type="dcterms:W3CDTF">2025-09-08T09:51:00Z</dcterms:created>
  <dcterms:modified xsi:type="dcterms:W3CDTF">2026-08-04T04:19:35Z</dcterms:modified>
</cp:coreProperties>
</file>