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highlight w:val="white"/>
              </w:rPr>
              <w:t xml:space="preserve">275/2026/1108/VFI-HĐTĐ.44.A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highlight w:val="none"/>
              </w:rPr>
              <w:t xml:space="preserve">BÊN A</w:t>
            </w:r>
            <w:r>
              <w:rPr>
                <w:rFonts w:ascii="Times New Roman" w:hAnsi="Times New Roman" w:eastAsia="Times New Roman" w:cs="Times New Roman"/>
                <w:b/>
                <w:bCs/>
                <w:color w:val="000000"/>
                <w:sz w:val="24"/>
                <w:highlight w:val="white"/>
              </w:rPr>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740"/>
              </w:tabs>
              <w:spacing/>
              <w:ind w:right="0" w:firstLine="0" w:left="0"/>
              <w:rPr/>
            </w:pPr>
            <w:r>
              <w:rPr>
                <w:rFonts w:ascii="Times New Roman" w:hAnsi="Times New Roman" w:eastAsia="Times New Roman" w:cs="Times New Roman"/>
                <w:b/>
                <w:color w:val="000000"/>
                <w:spacing w:val="-4"/>
                <w:sz w:val="24"/>
                <w:highlight w:val="white"/>
              </w:rPr>
              <w:t xml:space="preserve">Ông Đoàn Xuân Hưng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001068006093</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Xã Hòa Xá,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highlight w:val="white"/>
        </w:rPr>
        <w:t xml:space="preserve">Quyền sử dụng đất tại thửa đất số: 656, tờ bản đồ số: 11, có địa chỉ: Thôn Nội Lưu, xã Lưu Hoàng, huyện Ứng Hòa </w:t>
      </w:r>
      <w:r>
        <w:rPr>
          <w:rFonts w:ascii="Times New Roman" w:hAnsi="Times New Roman" w:eastAsia="Times New Roman" w:cs="Times New Roman"/>
          <w:i/>
          <w:color w:val="000000"/>
          <w:sz w:val="24"/>
          <w:highlight w:val="white"/>
        </w:rPr>
        <w:t xml:space="preserve">(nay là xã Hòa Xá),</w:t>
      </w:r>
      <w:r>
        <w:rPr>
          <w:rFonts w:ascii="Times New Roman" w:hAnsi="Times New Roman" w:eastAsia="Times New Roman" w:cs="Times New Roman"/>
          <w:color w:val="000000"/>
          <w:sz w:val="24"/>
          <w:highlight w:val="white"/>
        </w:rPr>
        <w:t xml:space="preserve"> thành phố Hà Nội theo Giấy chứng nhận quyền sử dụng đất, quyền sở hữu nhà ở và tài sản khác gắn liền với đất số: BR 880324, Số vào sổ cấp GCN: CH04324 do UBND huyện Ứng Hòa cấp ngày 08/5/2014; Chủ sử dụng đất là Ông Đoàn Xuân Hưng</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HSTD-20260707-0007/HĐTĐ-VFI-01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HSTD-20260707-0007/HĐTĐ-VFI </w:t>
      </w:r>
      <w:r>
        <w:rPr>
          <w:color w:val="000000" w:themeColor="text1"/>
        </w:rPr>
        <w:t xml:space="preserve">đã ký </w:t>
      </w:r>
      <w:r>
        <w:rPr>
          <w:color w:val="000000" w:themeColor="text1"/>
        </w:rPr>
        <w:t xml:space="preserve">ngày 17 tháng 7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21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HƯNG ĐOÀN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000000000001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HSTD-20260707-0007/HĐTĐ-VFI-01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HSTD-20260707-0007/HĐTĐ-VFI </w:t>
      </w:r>
      <w:r>
        <w:rPr>
          <w:i/>
          <w:iCs/>
          <w:color w:val="000000" w:themeColor="text1"/>
        </w:rPr>
        <w:t xml:space="preserve">,</w:t>
      </w:r>
      <w:r>
        <w:rPr>
          <w:i/>
          <w:iCs/>
          <w:color w:val="000000" w:themeColor="text1"/>
        </w:rPr>
        <w:t xml:space="preserve">ngày 17 tháng 7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HSTD-20260707-0007/HĐTĐ-VFI đã ký ngày 17 tháng 7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HSTD-20260707-0007/HĐTĐ-VFI đã ký ngày 17 tháng 7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HSTD-20260707-0007/HĐTĐ-VFI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HSTD-20260707-0007/HĐTĐ-VFI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HƯNG ĐOÀN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2026-07-24T11:43:51Z</dcterms:modified>
</cp:coreProperties>
</file>