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275/2026/1003/VFI-HĐTĐ.57.A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MẠNH QUÂN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001084032285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Dự án Khu đô thị mới Tây Mỗ - Đại Mỗ - Vinhomes Park (Vinhomes Smart City), phường Tây Mỗ,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2425- tầng 24, Tòa U38.1 (SA5), Lô đất F3 -CH02, Dự án Khu đô thị mới Tây Mỗ - Đại Mỗ - Vinhomes Park (Vinhomes Smart City), phường Tây Mỗ, thành phố Hà Nội theo Giấy chứng nhận quyền sử dụng đất quyền sở hữu tài sản gắn liề</w:t>
      </w:r>
      <w:r>
        <w:rPr>
          <w:rFonts w:ascii="Times New Roman" w:hAnsi="Times New Roman" w:eastAsia="Times New Roman" w:cs="Times New Roman"/>
          <w:color w:val="000000"/>
          <w:sz w:val="24"/>
        </w:rPr>
        <w:t xml:space="preserve">n với đất số: AA 06866292, số vào sổ cấp GCN: VP 76345 do Văn Phòng Đăng Ký Đất Đai Hà Nội cấp ngày 05/6/2026; Chủ sở hữu căn hộ là Ông Nguyễn Mạnh Quân và Bà Dương Bảo Chi</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2026-07-03T09:42:29Z</dcterms:modified>
</cp:coreProperties>
</file>