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sz w:val="24"/>
                <w:szCs w:val="24"/>
              </w:rPr>
            </w:pPr>
            <w:r>
              <w:rPr>
                <w:i/>
                <w:iCs/>
                <w:color w:val="000000" w:themeColor="text1"/>
                <w:sz w:val="24"/>
                <w:szCs w:val="24"/>
              </w:rPr>
              <w:t xml:space="preserve">Số: </w:t>
            </w:r>
            <w:r>
              <w:rPr>
                <w:i/>
                <w:iCs/>
                <w:color w:val="000000" w:themeColor="text1"/>
                <w:sz w:val="24"/>
                <w:szCs w:val="24"/>
              </w:rPr>
            </w:r>
            <w:r>
              <w:rPr>
                <w:i/>
                <w:iCs/>
                <w:color w:val="000000" w:themeColor="text1"/>
                <w:spacing w:val="-4"/>
                <w:sz w:val="24"/>
                <w:szCs w:val="24"/>
                <w:lang w:val="vi-VN"/>
              </w:rPr>
              <w:t xml:space="preserve">275/2026/0904/VFI-HĐTĐ.48.A</w:t>
            </w:r>
            <w:r>
              <w:rPr>
                <w:i/>
                <w:iCs/>
                <w:sz w:val="24"/>
                <w:szCs w:val="24"/>
              </w:rPr>
            </w:r>
            <w:r>
              <w:rPr>
                <w:i/>
                <w:iCs/>
                <w:color w:val="000000" w:themeColor="text1"/>
                <w:sz w:val="24"/>
                <w:szCs w:val="24"/>
              </w:rPr>
            </w:r>
            <w:r>
              <w:rPr>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sz w:val="24"/>
                <w:szCs w:val="24"/>
              </w:rPr>
            </w:pPr>
            <w:r>
              <w:rPr>
                <w:i/>
                <w:iCs/>
                <w:color w:val="000000" w:themeColor="text1"/>
                <w:sz w:val="24"/>
                <w:szCs w:val="24"/>
              </w:rPr>
              <w:t xml:space="preserve">    </w:t>
            </w:r>
            <w:r>
              <w:rPr>
                <w:i/>
                <w:iCs/>
                <w:color w:val="000000" w:themeColor="text1"/>
                <w:sz w:val="24"/>
                <w:szCs w:val="24"/>
              </w:rPr>
              <w:t xml:space="preserve">    </w:t>
            </w:r>
            <w:r>
              <w:rPr>
                <w:i/>
                <w:iCs/>
                <w:color w:val="000000" w:themeColor="text1"/>
                <w:sz w:val="24"/>
                <w:szCs w:val="24"/>
              </w:rPr>
              <w:t xml:space="preserve">  Hà Nội, </w:t>
            </w:r>
            <w:r>
              <w:rPr>
                <w:i/>
                <w:iCs/>
                <w:color w:val="000000" w:themeColor="text1"/>
                <w:sz w:val="24"/>
                <w:szCs w:val="24"/>
              </w:rPr>
              <w:t xml:space="preserve">ngày 5 tháng 6 năm 2026</w:t>
            </w:r>
            <w:r>
              <w:rPr>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r>
            <w:r>
              <w:rPr>
                <w:rFonts w:ascii="Times New Roman Bold" w:hAnsi="Times New Roman Bold"/>
                <w:b/>
                <w:color w:val="000000" w:themeColor="text1"/>
                <w:lang w:val="pt-BR"/>
              </w:rPr>
              <w:t xml:space="preserve">ÔNG PHẠM VĂN BÌNH</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001080007370</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355, tờ bản đồ số: 36 có địa chỉ: Thôn Cống Khê, xã Hoà Lâm, huyện Ứng Hoà, thành phố Hà Nội </w:t>
      </w:r>
      <w:r>
        <w:rPr>
          <w:i/>
          <w:iCs/>
          <w:color w:val="000000" w:themeColor="text1"/>
        </w:rPr>
        <w:t xml:space="preserve">(nay là xã Ứng Hoà, thà</w:t>
      </w:r>
      <w:r>
        <w:rPr>
          <w:i/>
          <w:iCs/>
          <w:color w:val="000000" w:themeColor="text1"/>
        </w:rPr>
        <w:t xml:space="preserve">nh phố Hà Nội</w:t>
      </w:r>
      <w:r>
        <w:rPr>
          <w:color w:val="000000" w:themeColor="text1"/>
        </w:rPr>
        <w:t xml:space="preserve">) theo Giấy chứng nhận quyền sử dụng đất, quyền sở hữu nhà ở và tài sản khác gắn liền với đất số: DE 270186, số vào sổ cấp GCN: CS-UH 06552 do Sở Tài nguyên và Môi trường thành phố Hà Nội cấp ngày 19/4/2023; Chủ sử dụng đất là Ông Phạm Văn Bình</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bCs/>
          <w:color w:val="000000" w:themeColor="text1"/>
          <w:highlight w:val="none"/>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p>
      <w:pPr>
        <w:pBdr/>
        <w:spacing w:after="120" w:before="120" w:line="312" w:lineRule="auto"/>
        <w:ind w:hanging="709" w:left="709"/>
        <w:jc w:val="both"/>
        <w:rPr>
          <w:b/>
          <w:bCs/>
          <w:color w:val="000000" w:themeColor="text1"/>
          <w:lang w:val="pt-BR"/>
        </w:rPr>
      </w:pPr>
      <w:r>
        <w:rPr>
          <w:b/>
          <w:color w:val="000000" w:themeColor="text1"/>
          <w:highlight w:val="none"/>
          <w:lang w:val="pt-BR" w:bidi="pt-BR"/>
        </w:rPr>
      </w:r>
      <w:r>
        <w:rPr>
          <w:b/>
          <w:color w:val="000000" w:themeColor="text1"/>
          <w:highlight w:val="none"/>
          <w:lang w:val="pt-BR" w:bidi="pt-BR"/>
        </w:rPr>
      </w:r>
      <w:r>
        <w:rPr>
          <w:b/>
          <w:color w:val="000000" w:themeColor="text1"/>
          <w:highlight w:val="none"/>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2026-06-17T01:41:05Z</dcterms:modified>
</cp:coreProperties>
</file>