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275/2026/0886/VFI-HĐTĐ.57.A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LÊ THỊ THỜI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015189000457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27/12/1989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44 Phố Yên Phụ, Phường Tây Hồ,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B</w:t>
            </w:r>
            <w:r>
              <w:rPr>
                <w:b/>
                <w:bCs/>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điện thoại</w:t>
            </w: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3815A - </w:t>
      </w:r>
      <w:r>
        <w:rPr>
          <w:rFonts w:ascii="Times New Roman" w:hAnsi="Times New Roman" w:eastAsia="Times New Roman" w:cs="Times New Roman"/>
          <w:color w:val="000000"/>
          <w:sz w:val="24"/>
          <w:highlight w:val="white"/>
        </w:rPr>
        <w:t xml:space="preserve">Tòa S3.03 - Z38M.2 (F4-CH03-3) Dự án khu đô thị mới Tây Mỗ, Đại Mỗ Vinhomes Park - Vinhomes Smart City, phường Tây Mỗ, quận Nam Từ Liêm, Thành phố Hà Nội</w:t>
      </w:r>
      <w:r>
        <w:rPr>
          <w:rFonts w:ascii="Times New Roman" w:hAnsi="Times New Roman" w:eastAsia="Times New Roman" w:cs="Times New Roman"/>
          <w:color w:val="000000"/>
          <w:sz w:val="24"/>
        </w:rPr>
        <w:t xml:space="preserve"> </w:t>
      </w:r>
      <w:r>
        <w:rPr>
          <w:rFonts w:ascii="Times New Roman" w:hAnsi="Times New Roman" w:eastAsia="Times New Roman" w:cs="Times New Roman"/>
          <w:i/>
          <w:color w:val="000000"/>
          <w:sz w:val="24"/>
        </w:rPr>
        <w:t xml:space="preserve">(Nay là Phường Tây Mỗ, Thành phố Hà Nội) </w:t>
      </w:r>
      <w:r>
        <w:rPr>
          <w:rFonts w:ascii="Times New Roman" w:hAnsi="Times New Roman" w:eastAsia="Times New Roman" w:cs="Times New Roman"/>
          <w:color w:val="000000"/>
          <w:sz w:val="24"/>
        </w:rPr>
        <w:t xml:space="preserve">theo Giấy chứng nhận quyền sử dụng đất, quyền sở hữu nhà ở và tài sản khác gắn liền với đất số: DM 289224, số cấp vào sổ cấp GCN: VP 01676 do Văn phòng đăng ký đất đai Hà Nội cấp ngày 27/12/2023 cho Bà Lê Thị Thời.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2026-06-15T01:40:17Z</dcterms:modified>
</cp:coreProperties>
</file>