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iCs/>
                <w:color w:val="000000"/>
                <w:spacing w:val="-4"/>
                <w:sz w:val="24"/>
              </w:rPr>
              <w:t xml:space="preserve">275/2026/0863/VFI-HĐTĐ.65.A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4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Thị Bích Diệp</w:t>
            </w:r>
            <w:bookmarkEnd w:id="0"/>
            <w:r/>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001190013214</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12" w:lineRule="auto"/>
        <w:ind w:right="0" w:firstLine="0" w:left="630"/>
        <w:jc w:val="both"/>
        <w:rPr/>
      </w:pPr>
      <w:r>
        <w:rPr>
          <w:rFonts w:ascii="Times New Roman" w:hAnsi="Times New Roman" w:eastAsia="Times New Roman" w:cs="Times New Roman"/>
          <w:color w:val="000000"/>
          <w:sz w:val="24"/>
        </w:rPr>
        <w:t xml:space="preserve">Quyền sử dụng đất tại thửa đất số: 438, tờ bản đồ số: 117 có địa chỉ: Tổ 21, phường Hoàng Mai, thành phố Hà Nội theo Giấy chứng nhận quyền sử dụng đất, quyền sở hữu tài sản gắn liền với đất số: AA 08304214, số vào sổ cấp GCN: CN 06041 do Chi nhánh văn phòn</w:t>
      </w:r>
      <w:r>
        <w:rPr>
          <w:rFonts w:ascii="Times New Roman" w:hAnsi="Times New Roman" w:eastAsia="Times New Roman" w:cs="Times New Roman"/>
          <w:color w:val="000000"/>
          <w:sz w:val="24"/>
        </w:rPr>
        <w:t xml:space="preserve">g đăng ký đất đai Hoàng Mai cấp ngày 14/5/2026; Chủ sử dụng đất là Ông: Vũ Xuân Thắng và vợ: Nguyễn Thị Bích Diệp</w:t>
      </w:r>
      <w:r>
        <w:rPr>
          <w:rFonts w:ascii="Times New Roman" w:hAnsi="Times New Roman" w:eastAsia="Times New Roman" w:cs="Times New Roman"/>
          <w:i/>
          <w:color w:val="000000"/>
          <w:sz w:val="24"/>
        </w:rPr>
        <w:t xml:space="preserve">.</w:t>
      </w:r>
      <w:r/>
      <w:r>
        <w:rPr>
          <w:bCs/>
        </w:rPr>
      </w:r>
      <w:r>
        <w:rPr>
          <w:bCs/>
          <w:color w:val="000000"/>
          <w:spacing w:val="-6"/>
        </w:rPr>
      </w:r>
      <w:r>
        <w:rPr>
          <w:rFonts w:ascii="Times New Roman" w:hAnsi="Times New Roman" w:eastAsia="Times New Roman" w:cs="Times New Roman"/>
          <w:sz w:val="24"/>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Bích Diệp</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2026-06-11T01:53:13Z</dcterms:modified>
</cp:coreProperties>
</file>