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275/2026/0973/VFI-HĐTĐ.53.A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04 tháng 06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rPr/>
            </w:pPr>
            <w:r>
              <w:rPr>
                <w:rFonts w:ascii="Times New Roman" w:hAnsi="Times New Roman" w:eastAsia="Times New Roman" w:cs="Times New Roman"/>
                <w:b/>
                <w:color w:val="000000"/>
                <w:sz w:val="24"/>
              </w:rPr>
              <w:t xml:space="preserve">CÔNG TY CỔ PHẦN LONG MÃ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rPr/>
            </w:pPr>
            <w:r>
              <w:rPr>
                <w:rFonts w:ascii="Times New Roman" w:hAnsi="Times New Roman" w:eastAsia="Times New Roman" w:cs="Times New Roman"/>
                <w:color w:val="000000"/>
                <w:sz w:val="24"/>
              </w:rPr>
              <w:t xml:space="preserve">0500433474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rPr/>
            </w:pPr>
            <w:r>
              <w:rPr>
                <w:rFonts w:ascii="Times New Roman" w:hAnsi="Times New Roman" w:eastAsia="Times New Roman" w:cs="Times New Roman"/>
                <w:color w:val="000000"/>
                <w:sz w:val="24"/>
              </w:rPr>
              <w:t xml:space="preserve">Điểm CN Bích Hòa - Xã Bình Minh - Thành Phố Hà Nội, Việt Nam.</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300" w:lineRule="auto"/>
              <w:ind w:right="0" w:firstLine="0" w:left="0"/>
              <w:rPr/>
            </w:pPr>
            <w:r>
              <w:rPr>
                <w:rFonts w:ascii="Times New Roman" w:hAnsi="Times New Roman" w:eastAsia="Times New Roman" w:cs="Times New Roman"/>
                <w:b/>
                <w:color w:val="000000"/>
                <w:sz w:val="24"/>
              </w:rPr>
              <w:t xml:space="preserve">Ông Trịnh Tuấn Việt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jc w:val="both"/>
        <w:rPr>
          <w:color w:val="000000" w:themeColor="text1"/>
        </w:rPr>
      </w:pPr>
      <w:r>
        <w:rPr>
          <w:b/>
          <w:color w:val="000000" w:themeColor="text1"/>
          <w:spacing w:val="-6"/>
          <w:highlight w:val="none"/>
        </w:rPr>
      </w:r>
      <w:r>
        <w:rPr>
          <w:rFonts w:ascii="Times New Roman" w:hAnsi="Times New Roman" w:eastAsia="Times New Roman" w:cs="Times New Roman"/>
          <w:color w:val="000000"/>
          <w:sz w:val="24"/>
        </w:rPr>
        <w:t xml:space="preserve">Quyền sử dụng tài sản gắn liền với đất tại thửa đất số: ./., tờ bản đồ số: ./. có địa chỉ: Xã Bích Hòa- Huyện Thanh Oai- Tỉnh Hà Tây (Nay là xã Bình Minh, Thành phố Hà Nội) theo Giấy chứng nhận quyền sử dụng đất số: AB 157841, số vào sổ cấp GCN: T 00021 do</w:t>
      </w:r>
      <w:r>
        <w:rPr>
          <w:rFonts w:ascii="Times New Roman" w:hAnsi="Times New Roman" w:eastAsia="Times New Roman" w:cs="Times New Roman"/>
          <w:color w:val="000000"/>
          <w:sz w:val="24"/>
        </w:rPr>
        <w:t xml:space="preserve"> Ủy ban Nhân dân tỉnh Hà Tây cấp ngày 25/02/2005 cho Công ty Cổ phần Long Mã</w:t>
        <w:tab/>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t xml:space="preserve">6.481.481</w:t>
            </w: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t xml:space="preserve">518.519</w:t>
            </w:r>
            <w:r>
              <w:rPr>
                <w:rFonts w:ascii="Times New Roman" w:hAnsi="Times New Roman" w:eastAsia="Times New Roman" w:cs="Times New Roman"/>
                <w:b w:val="0"/>
                <w:bCs w:val="0"/>
                <w:color w:val="000000" w:themeColor="text1"/>
                <w:sz w:val="24"/>
                <w:szCs w:val="24"/>
                <w:highlight w:val="white"/>
              </w:rPr>
            </w:r>
            <w:r>
              <w:rPr>
                <w:rFonts w:ascii="Times New Roman" w:hAnsi="Times New Roman" w:eastAsia="Times New Roman" w:cs="Times New Roman"/>
                <w:b w:val="0"/>
                <w:bCs w:val="0"/>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i/>
                <w:iCs/>
                <w:color w:val="000000" w:themeColor="text1"/>
                <w:sz w:val="24"/>
                <w:szCs w:val="24"/>
                <w:highlight w:val="white"/>
              </w:rPr>
            </w:pPr>
            <w:r>
              <w:rPr>
                <w:rFonts w:ascii="Times New Roman" w:hAnsi="Times New Roman" w:eastAsia="Times New Roman" w:cs="Times New Roman"/>
                <w:b w:val="0"/>
                <w:bCs w:val="0"/>
                <w:color w:val="000000" w:themeColor="text1"/>
                <w:sz w:val="24"/>
                <w:szCs w:val="24"/>
                <w:highlight w:val="white"/>
              </w:rPr>
              <w:t xml:space="preserve">7.000.000</w:t>
            </w:r>
            <w:r>
              <w:rPr>
                <w:rFonts w:ascii="Times New Roman" w:hAnsi="Times New Roman" w:eastAsia="Times New Roman" w:cs="Times New Roman"/>
                <w:b w:val="0"/>
                <w:bCs w:val="0"/>
                <w:i/>
                <w:iCs/>
                <w:color w:val="000000" w:themeColor="text1"/>
                <w:sz w:val="24"/>
                <w:szCs w:val="24"/>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 Tình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HSTD-20260604-0004/HĐTĐ-VFI-01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HSTD-20260604-0004/HĐTĐ-VFI </w:t>
      </w:r>
      <w:r>
        <w:rPr>
          <w:color w:val="000000" w:themeColor="text1"/>
        </w:rPr>
        <w:t xml:space="preserve">đã ký </w:t>
      </w:r>
      <w:r>
        <w:rPr>
          <w:color w:val="000000" w:themeColor="text1"/>
        </w:rPr>
        <w:t xml:space="preserve">ngày 1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A Tình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HSTD-20260604-0004/HĐTĐ-VFI-01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HSTD-20260604-0004/HĐTĐ-VFI </w:t>
      </w:r>
      <w:r>
        <w:rPr>
          <w:i/>
          <w:iCs/>
          <w:color w:val="000000" w:themeColor="text1"/>
        </w:rPr>
        <w:t xml:space="preserve">,</w:t>
      </w:r>
      <w:r>
        <w:rPr>
          <w:i/>
          <w:iCs/>
          <w:color w:val="000000" w:themeColor="text1"/>
        </w:rPr>
        <w:t xml:space="preserve">ngày 1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HSTD-20260604-0004/HĐTĐ-VFI đã ký ngày 1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HSTD-20260604-0004/HĐTĐ-VFI đã ký ngày 1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HSTD-20260604-0004/HĐTĐ-VFI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HSTD-20260604-0004/HĐTĐ-VFI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A Tình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2026-07-02T09:07:37Z</dcterms:modified>
</cp:coreProperties>
</file>