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color w:val="000000"/>
                <w:spacing w:val="-4"/>
                <w:sz w:val="24"/>
              </w:rPr>
              <w:t xml:space="preserve">275/2026/0842/VFI-HĐTĐ.53.A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Tên khách hàng</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ĐINH THỊ THANH</w:t>
            </w:r>
            <w:r/>
          </w:p>
        </w:tc>
      </w:tr>
      <w:tr>
        <w:trPr>
          <w:cantSplit/>
          <w:trHeight w:val="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001190023464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460, tờ bản đồ số: 26, có địa chỉ: Phường Vĩnh Hưng, thành phố Hà Nội theo Giấy chứng nhận quyền sử dụng đất, quyền sở hữu tài sản khác gắn liền với đất  số: AA 05551865, Số vào sổ cấp GCN: CN 05330 do Chi nhánh Văn phòng</w:t>
      </w:r>
      <w:r>
        <w:rPr>
          <w:rFonts w:ascii="Times New Roman" w:hAnsi="Times New Roman" w:eastAsia="Times New Roman" w:cs="Times New Roman"/>
          <w:color w:val="000000"/>
          <w:sz w:val="24"/>
        </w:rPr>
        <w:t xml:space="preserve"> Đăng ký Đất đai Hoàng Mai cấp ngày 02/4/2026; chủ sử dụng đất là Ông Nguyễn Quốc Cường và vợ Nguyễn Minh Ngọc</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HSTD-20260603-0012/HĐTĐ-VFI-01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HSTD-20260603-0012/HĐTĐ-VFI </w:t>
      </w:r>
      <w:r>
        <w:rPr>
          <w:color w:val="000000" w:themeColor="text1"/>
        </w:rPr>
        <w:t xml:space="preserve">đã ký </w:t>
      </w:r>
      <w:r>
        <w:rPr>
          <w:color w:val="000000" w:themeColor="text1"/>
        </w:rPr>
        <w:t xml:space="preserve">ngày 3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HSTD-20260603-0012/HĐTĐ-VFI-01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HSTD-20260603-0012/HĐTĐ-VFI </w:t>
      </w:r>
      <w:r>
        <w:rPr>
          <w:i/>
          <w:iCs/>
          <w:color w:val="000000" w:themeColor="text1"/>
        </w:rPr>
        <w:t xml:space="preserve">,</w:t>
      </w:r>
      <w:r>
        <w:rPr>
          <w:i/>
          <w:iCs/>
          <w:color w:val="000000" w:themeColor="text1"/>
        </w:rPr>
        <w:t xml:space="preserve">ngày 3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HSTD-20260603-0012/HĐTĐ-VFI đã ký ngày 3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HSTD-20260603-0012/HĐTĐ-VFI đã ký ngày 3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HSTD-20260603-0012/HĐTĐ-VFI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HSTD-20260603-0012/HĐTĐ-VFI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2026-06-11T10:29:01Z</dcterms:modified>
</cp:coreProperties>
</file>