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i/>
                <w:iCs/>
                <w:color w:val="000000" w:themeColor="text1"/>
              </w:rPr>
            </w:r>
            <w:r>
              <w:rPr>
                <w:i/>
                <w:iCs/>
                <w:color w:val="000000" w:themeColor="text1"/>
                <w:spacing w:val="-4"/>
                <w:lang w:val="vi-VN"/>
              </w:rPr>
              <w:t xml:space="preserve">275/2026/1122/VFI-HĐTĐ.48.A</w:t>
            </w:r>
            <w:r>
              <w:rPr>
                <w:i/>
                <w:iCs/>
              </w:rPr>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21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GREEN MÊ KÔNG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0105588734</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Nghĩa Vũ, xã Đông Anh,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t xml:space="preserve">Ông Nguyễn Thế Sơn                           Chức vụ: Tổng giám đốc</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t xml:space="preserve">Quyền sử dụng đất và tài sản gắn liền với đất có địa chỉ: Số 1 D3 dự án nhà ở Cầu Diễn, phường Phú Diễn, quận Bắc Từ Liêm, thành phố Hà Nội (nay là phường P</w:t>
      </w:r>
      <w:r>
        <w:rPr>
          <w:color w:val="000000" w:themeColor="text1"/>
        </w:rPr>
        <w:t xml:space="preserve">hú Diễn, thành phố Hà Nội) theo Giấy chứng nhận quyền sử dụng đất, quyền sở hữu nhà ở và tài sản khác gắn liền với đất số: CV 537073, số vào sổ cấp GCN: CS-BTL10241 do Sở Tài nguyên và Môi trường thành phố Hà Nội cấp ngày 20/7/2020 cho Ông Viên Đình Phương</w:t>
      </w:r>
      <w:r/>
      <w:r>
        <w:rPr>
          <w:bCs/>
        </w:rPr>
      </w:r>
      <w:r>
        <w:rPr>
          <w:bCs/>
          <w:color w:val="000000"/>
          <w:spacing w:val="-6"/>
        </w:rPr>
      </w:r>
    </w:p>
    <w:p>
      <w:pPr>
        <w:pBdr/>
        <w:spacing w:after="120" w:before="120" w:line="312" w:lineRule="auto"/>
        <w:ind w:left="720"/>
        <w:jc w:val="both"/>
        <w:rPr>
          <w:bCs/>
          <w:color w:val="000000"/>
          <w:spacing w:val="-6"/>
        </w:rPr>
      </w:pPr>
      <w:r>
        <w:rPr>
          <w:bCs/>
        </w:rPr>
      </w:r>
      <w:r>
        <w:rPr>
          <w:b/>
          <w:color w:val="000000" w:themeColor="text1"/>
        </w:rPr>
      </w:r>
      <w:r>
        <w:rPr>
          <w:rFonts w:ascii="Times New Roman" w:hAnsi="Times New Roman" w:eastAsia="Times New Roman" w:cs="Times New Roman"/>
          <w:color w:val="000000" w:themeColor="text1"/>
          <w:sz w:val="24"/>
        </w:rPr>
        <w:t xml:space="preserve">Quyền sử dụng đất tại thửa đất số: 671, tờ bản đồ số: 09 có địa chỉ: Khu đất dịch </w:t>
      </w:r>
      <w:r>
        <w:rPr>
          <w:rFonts w:ascii="Times New Roman" w:hAnsi="Times New Roman" w:eastAsia="Times New Roman" w:cs="Times New Roman"/>
          <w:color w:val="000000" w:themeColor="text1"/>
          <w:sz w:val="24"/>
        </w:rPr>
        <w:t xml:space="preserve">vụ (khu 6,9ha), xã Vân Canh, </w:t>
      </w:r>
      <w:r>
        <w:rPr>
          <w:rFonts w:ascii="Times New Roman" w:hAnsi="Times New Roman" w:eastAsia="Times New Roman" w:cs="Times New Roman"/>
          <w:color w:val="000000"/>
          <w:sz w:val="24"/>
        </w:rPr>
        <w:t xml:space="preserve">huyện Hoài Đức, thành phố Hà Nội (nay là xã Sơn Đồng, thành phố Hà Nội) theo Giấy chứng nhận quyền sử dụng đất, quyền sở hữu nhà ở và tài sản khác gắn liền với đất số: DN 825405, số vào sổ cấp GCN: CN05974  do Chi nhánh văn phò</w:t>
      </w:r>
      <w:r>
        <w:rPr>
          <w:rFonts w:ascii="Times New Roman" w:hAnsi="Times New Roman" w:eastAsia="Times New Roman" w:cs="Times New Roman"/>
          <w:color w:val="000000"/>
          <w:sz w:val="24"/>
        </w:rPr>
        <w:t xml:space="preserve">ng đăng ký đất đai Hà Nội - huyện Hoài Đức cấp ngày 7/12/2023 cho Ông Đinh Phương Vũ và Bà Bùi Thị Hường</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8.500.000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8.500.000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Tám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2026-07-27T04:27:13Z</dcterms:modified>
</cp:coreProperties>
</file>