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HSTD-20260518-0007/HĐTĐ-VFI</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Diện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026071003624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t xml:space="preserve">Số vào sổ cấp GCN Không có trang 1, Số thửa 1214, Tờ bản đồ 13, Địa chỉ trên sổ xã Giang Điền huyện Trảng Bom tỉnh Đồng Nai, Diện tích: Đất ở nông thôn (100 m2), Đất trồng cây hàng năm khác</w:t>
      </w:r>
      <w:r>
        <w:rPr>
          <w:bCs/>
        </w:rPr>
        <w:t xml:space="preserve"> (11.3 m2), Đất nuôi trồng thủy sản (108.6 m2) | Tài sản tại: Xã Giang Điền, Huyện Trảng Bom, Tỉnh Đồng Nai, khoảng cách ra đường chính cách đường chính KCN Giang Điền 620m, độ rộng đường trước mặt tài sản 4m, mặt tiền 10m, 10.919666666667, 106.98913888889</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Diện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HSTD-20260518-0007/HĐTĐ-VFI-01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HSTD-20260518-0007/HĐTĐ-VFI </w:t>
      </w:r>
      <w:r>
        <w:rPr>
          <w:color w:val="000000" w:themeColor="text1"/>
        </w:rPr>
        <w:t xml:space="preserve">đã ký </w:t>
      </w:r>
      <w:r>
        <w:rPr>
          <w:color w:val="000000" w:themeColor="text1"/>
        </w:rPr>
        <w:t xml:space="preserve">ngày 15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19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Văn Diện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026071003624</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HSTD-20260518-0007/HĐTĐ-VFI-01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HSTD-20260518-0007/HĐTĐ-VFI </w:t>
      </w:r>
      <w:r>
        <w:rPr>
          <w:i/>
          <w:iCs/>
          <w:color w:val="000000" w:themeColor="text1"/>
        </w:rPr>
        <w:t xml:space="preserve">,</w:t>
      </w:r>
      <w:r>
        <w:rPr>
          <w:i/>
          <w:iCs/>
          <w:color w:val="000000" w:themeColor="text1"/>
        </w:rPr>
        <w:t xml:space="preserve">ngày 15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HSTD-20260518-0007/HĐTĐ-VFI đã ký ngày 15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HSTD-20260518-0007/HĐTĐ-VFI đã ký ngày 15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HSTD-20260518-0007/HĐTĐ-VFI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HSTD-20260518-0007/HĐTĐ-VFI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Diện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84</cp:revision>
  <dcterms:created xsi:type="dcterms:W3CDTF">2025-09-08T09:51:00Z</dcterms:created>
  <dcterms:modified xsi:type="dcterms:W3CDTF">2026-05-20T03:36:18Z</dcterms:modified>
</cp:coreProperties>
</file>