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81b3a"/>
                <w:spacing w:val="3"/>
                <w:sz w:val="24"/>
                <w:szCs w:val="24"/>
                <w:highlight w:val="white"/>
              </w:rPr>
              <w:t xml:space="preserve">275/2026/0814/VFI-HĐTĐ.36.A</w:t>
            </w:r>
            <w:r>
              <w:rPr>
                <w:rFonts w:ascii="Times New Roman" w:hAnsi="Times New Roman" w:eastAsia="Times New Roman" w:cs="Times New Roman"/>
                <w:i/>
                <w:iCs/>
                <w:color w:val="000000" w:themeColor="text1"/>
                <w:sz w:val="24"/>
                <w:szCs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19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bookmarkEnd w:id="0"/>
            <w:r>
              <w:rPr>
                <w:b/>
                <w:color w:val="000000" w:themeColor="text1"/>
                <w:spacing w:val="-8"/>
              </w:rPr>
              <w:t xml:space="preserve">ÔNG ĐÀO TRƯỜNG THỌ</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025085014971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Khu 9, xã Tam Nông, tỉnh Phú Thọ</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bCs/>
        </w:rPr>
        <w:t xml:space="preserve">Quyền sử dụng đất tại thửa đất số: 1, tờ bản đồ số: 24, có địa chỉ: Khu 3, xã Thượng Nông, huyện Tam Nông, tỉnh Phú Thọ (Nay là: xã Tam Nông, tỉnh Phú Thọ) theo Giấy chứng nhận quyền sử dụng đất quyền sở hữu nhà ở và tài sản khác gắn liền với đất số: CB 843</w:t>
      </w:r>
      <w:r>
        <w:rPr>
          <w:bCs/>
        </w:rPr>
        <w:t xml:space="preserve">584, số vào sổ cấp GCN: CH - 00648 do UBND huyện Tam Nông cấp ngày 08/04/2016; Chủ sử dụng đất là Ông Đào Trường Thọ</w:t>
      </w:r>
      <w:r>
        <w:rPr>
          <w:bCs/>
        </w:rP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2026-05-30T04:50:43Z</dcterms:modified>
</cp:coreProperties>
</file>