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275/2026/0601/VFI-HĐTĐ.57.A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NGÂN HÀNG NÔNG NGHIỆP VÀ PHÁT TRIỂN NÔNG THÔN VIỆT NAM - CHI NHÁNH HÀ TÂY 1</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r>
            <w:r>
              <w:rPr>
                <w:rFonts w:ascii="Times New Roman" w:hAnsi="Times New Roman" w:eastAsia="Times New Roman" w:cs="Times New Roman"/>
                <w:color w:val="000000"/>
                <w:sz w:val="24"/>
              </w:rPr>
              <w:t xml:space="preserve">MST</w:t>
            </w:r>
            <w:r>
              <w:rPr>
                <w:bCs/>
                <w:color w:val="000000" w:themeColor="text1"/>
                <w:lang w:val="pt-BR"/>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ind/>
              <w:rPr/>
            </w:pPr>
            <w:r/>
            <w:r>
              <w:rPr>
                <w:rFonts w:ascii="Times New Roman" w:hAnsi="Times New Roman" w:eastAsia="Times New Roman" w:cs="Times New Roman"/>
                <w:color w:val="000000"/>
                <w:sz w:val="24"/>
              </w:rPr>
              <w:t xml:space="preserve">0100686174-081</w:t>
            </w:r>
            <w:r/>
            <w:r>
              <w:rPr>
                <w:rFonts w:ascii="Times New Roman" w:hAnsi="Times New Roman" w:eastAsia="Times New Roman" w:cs="Times New Roman"/>
                <w:sz w:val="24"/>
              </w:rP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Số 189 Lê Lợi, phường Sơn Tây,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b w:val="0"/>
          <w:bCs w:val="0"/>
          <w:color w:val="000000"/>
          <w:sz w:val="24"/>
        </w:rPr>
        <w:t xml:space="preserve">Quyền sử dụng đất tại thửa đất số: 635, tờ bản đồ 14 có địa chỉ: Xã Thọ Lộc, Huyện Phúc Thọ, Thành phố Hà Nội </w:t>
      </w:r>
      <w:r>
        <w:rPr>
          <w:rFonts w:ascii="Times New Roman" w:hAnsi="Times New Roman" w:eastAsia="Times New Roman" w:cs="Times New Roman"/>
          <w:b w:val="0"/>
          <w:bCs w:val="0"/>
          <w:i/>
          <w:color w:val="000000"/>
          <w:sz w:val="24"/>
        </w:rPr>
        <w:t xml:space="preserve">(Nay là Xã Phúc Thọ, Thành Phố Hà Nội)</w:t>
      </w:r>
      <w:r>
        <w:rPr>
          <w:rFonts w:ascii="Times New Roman" w:hAnsi="Times New Roman" w:eastAsia="Times New Roman" w:cs="Times New Roman"/>
          <w:b w:val="0"/>
          <w:bCs w:val="0"/>
          <w:color w:val="000000"/>
          <w:sz w:val="24"/>
        </w:rPr>
        <w:t xml:space="preserve"> theo Giấy chứng nhận quyền sử dụng đất quyền sở hữu nhà ở và tài sản khác gắn liền với  đất số: DO 309485, số vào sổ cấp GCN: CN 01896 do Chi Nhánh Văn Phòng Đăng Ký Đất Đai Hà Nội Huyện Phúc Thọ cấp ngày 07/05/2024; Chủ sử dụng đất ông Nguyễn Bá Khang và</w:t>
      </w:r>
      <w:r>
        <w:rPr>
          <w:rFonts w:ascii="Times New Roman" w:hAnsi="Times New Roman" w:eastAsia="Times New Roman" w:cs="Times New Roman"/>
          <w:b w:val="0"/>
          <w:bCs w:val="0"/>
          <w:color w:val="000000"/>
          <w:sz w:val="24"/>
        </w:rPr>
        <w:t xml:space="preserve"> Bà Khuất Thị Lan Hương.</w:t>
      </w:r>
      <w:r>
        <w:rPr>
          <w:bCs/>
        </w:rPr>
      </w:r>
      <w:r>
        <w:rPr>
          <w:bCs/>
          <w:color w:val="000000"/>
          <w:spacing w:val="-6"/>
        </w:rPr>
      </w:r>
    </w:p>
    <w:p>
      <w:pPr>
        <w:pBdr/>
        <w:spacing w:after="120" w:before="120" w:line="312" w:lineRule="auto"/>
        <w:ind w:left="720"/>
        <w:jc w:val="both"/>
        <w:rPr>
          <w:bCs/>
          <w:color w:val="000000"/>
          <w:spacing w:val="-6"/>
        </w:rPr>
      </w:pPr>
      <w:r>
        <w:rPr>
          <w:b/>
          <w:bCs/>
        </w:rPr>
        <w:t xml:space="preserve">T</w:t>
      </w:r>
      <w:r>
        <w:rPr>
          <w:b/>
          <w:bCs/>
        </w:rPr>
        <w:t xml:space="preserve">ài sản 2:</w:t>
      </w:r>
      <w:r>
        <w:rPr>
          <w:rFonts w:ascii="Times New Roman" w:hAnsi="Times New Roman" w:eastAsia="Times New Roman" w:cs="Times New Roman"/>
          <w:color w:val="000000"/>
          <w:sz w:val="24"/>
        </w:rPr>
        <w:t xml:space="preserve"> Quyền sử dụng đất tại thửa đất số: 648, tờ bản đồ 14 có địa chỉ: Xã Thọ Lộc, Huyện Phúc Thọ, Thành phố Hà Nội </w:t>
      </w:r>
      <w:r>
        <w:rPr>
          <w:rFonts w:ascii="Times New Roman" w:hAnsi="Times New Roman" w:eastAsia="Times New Roman" w:cs="Times New Roman"/>
          <w:i/>
          <w:color w:val="000000"/>
          <w:sz w:val="24"/>
        </w:rPr>
        <w:t xml:space="preserve">(Nay là Xã Phúc Thọ,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DM 808719, số vào sổ cấp GCN: CN 01827 do Chi Nhánh Văn Phòng Đăng Ký Đất Đai Hà Nội Huyện Phúc Thọ cấp ngày 01/12/2023; Chủ sử dụng đất ông Nguyễn Bá Duy và b</w:t>
      </w:r>
      <w:r>
        <w:rPr>
          <w:rFonts w:ascii="Times New Roman" w:hAnsi="Times New Roman" w:eastAsia="Times New Roman" w:cs="Times New Roman"/>
          <w:color w:val="000000"/>
          <w:sz w:val="24"/>
        </w:rPr>
        <w:t xml:space="preserve">à Lê Thị Thanh Tâm.</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2026-04-21T02:29:16Z</dcterms:modified>
</cp:coreProperties>
</file>