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pacing w:val="-4"/>
                <w:sz w:val="24"/>
              </w:rPr>
              <w:t xml:space="preserve">275/2026/0589/VFI-HĐTĐ.65.A </w:t>
            </w:r>
            <w:r>
              <w:rPr>
                <w:i/>
                <w:iCs/>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Nguyễn Văn Hạnh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001071044597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Du Đồng, Đại Hùng, Ứng Hòa, Hà Nội (nay là xã Ứng Hòa,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299, tờ bản đồ số 22 có địa chỉ: Thôn Du Đồng, xã Đại Hùng, huyện Ứng Hòa, TP.Hà Nội (nay là xã Ứng Hòa, thành phố Hà Nội)  theo Giấy chứng nhận quyền sử dụng đất quyền sở hữu nhà ở và tài sản khác gắn liền với đất số: BO</w:t>
      </w:r>
      <w:r>
        <w:rPr>
          <w:rFonts w:ascii="Times New Roman" w:hAnsi="Times New Roman" w:eastAsia="Times New Roman" w:cs="Times New Roman"/>
          <w:color w:val="000000"/>
          <w:sz w:val="24"/>
        </w:rPr>
        <w:t xml:space="preserve"> 371594, số vào sổ cấp GCN: CH00603 do Ủy ban nhân dân huyện Ứng Hòa cấp ngày 06/09/2013; Chủ sử dụng đất là Ông: Nguyễn Văn Hạnh</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Văn Tuấn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2026-04-20T10:51:58Z</dcterms:modified>
</cp:coreProperties>
</file>