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ind w:right="0" w:firstLine="0" w:left="0"/>
              <w:rPr>
                <w:rFonts w:ascii="Times New Roman" w:hAnsi="Times New Roman" w:cs="Times New Roman"/>
                <w:bCs/>
                <w:i/>
              </w:rPr>
            </w:pPr>
            <w:r>
              <w:rPr>
                <w:rFonts w:ascii="Times New Roman" w:hAnsi="Times New Roman" w:eastAsia="Times New Roman" w:cs="Times New Roman"/>
                <w:i/>
                <w:iCs/>
                <w:color w:val="000000" w:themeColor="text1"/>
              </w:rPr>
              <w:t xml:space="preserve">Số: </w:t>
            </w:r>
            <w:r>
              <w:rPr>
                <w:rFonts w:ascii="Times New Roman" w:hAnsi="Times New Roman" w:eastAsia="Times New Roman" w:cs="Times New Roman"/>
                <w:i/>
                <w:iCs/>
                <w:color w:val="081b3a"/>
                <w:spacing w:val="3"/>
                <w:sz w:val="23"/>
                <w:highlight w:val="white"/>
              </w:rPr>
              <w:t xml:space="preserve">275/2026/0465/VFI-HĐTĐ.57.A</w:t>
            </w:r>
            <w:r>
              <w:rPr>
                <w:rFonts w:ascii="Times New Roman" w:hAnsi="Times New Roman" w:eastAsia="Times New Roman" w:cs="Times New Roman"/>
                <w:i/>
                <w:iCs/>
              </w:rPr>
            </w:r>
            <w:r>
              <w:rPr>
                <w:rFonts w:ascii="Times New Roman" w:hAnsi="Times New Roman" w:eastAsia="Times New Roman" w:cs="Times New Roman"/>
                <w:i/>
                <w:iCs/>
                <w:sz w:val="23"/>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23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Cổ Phần Du Lịch Việt Ship</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0315778097</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Tầng 5, Epic Tower 19 Duy Tân, Phường Cầu Giấy, Thành phố Hà Nội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Nghiêm Thị Hằng</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Tổng Giám Đốc</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264" w:lineRule="auto"/>
        <w:ind w:right="0" w:firstLine="0" w:left="567"/>
        <w:jc w:val="both"/>
        <w:rPr/>
      </w:pPr>
      <w:r>
        <w:rPr>
          <w:bCs/>
        </w:rPr>
        <w:t xml:space="preserve">Số </w:t>
      </w:r>
      <w:r>
        <w:rPr>
          <w:bCs/>
        </w:rPr>
      </w:r>
      <w:r>
        <w:rPr>
          <w:bCs/>
          <w:color w:val="000000"/>
          <w:spacing w:val="-6"/>
        </w:rPr>
      </w:r>
      <w:r>
        <w:rPr>
          <w:rFonts w:ascii="Times New Roman" w:hAnsi="Times New Roman" w:eastAsia="Times New Roman" w:cs="Times New Roman"/>
          <w:color w:val="000000"/>
          <w:sz w:val="24"/>
        </w:rPr>
        <w:t xml:space="preserve">Quyền sở hữu Căn hộ Shop-house tại thửa đất số: ./., tờ bản đồ ./. có địa chỉ: Toà HH03- Nhà ở cao tầng kết hợp dịch vụ thương mại - Eco Lakeview, số 32, phố Đại Từ, phường Đại Kim, quận Hoàng Mai, Thành phố Hà Nội </w:t>
      </w:r>
      <w:r>
        <w:rPr>
          <w:rFonts w:ascii="Times New Roman" w:hAnsi="Times New Roman" w:eastAsia="Times New Roman" w:cs="Times New Roman"/>
          <w:i/>
          <w:color w:val="000000"/>
          <w:sz w:val="24"/>
        </w:rPr>
        <w:t xml:space="preserve">(Nay là Phường Định Công,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CY 111865, số vào sổ cấp GCN: CT-DA 02173 do Sở Tài nguyên và Môi trường Thành phố Hà Nội cấp ngày 21/10/2020; Chủ tài sản là Công ty TNHH Du lịch Việt Ship</w:t>
      </w:r>
      <w:r>
        <w:rPr>
          <w:rFonts w:ascii="Times New Roman" w:hAnsi="Times New Roman" w:eastAsia="Times New Roman" w:cs="Times New Roman"/>
          <w:color w:val="000000"/>
          <w:sz w:val="22"/>
        </w:rPr>
        <w:t xml:space="preserve">.</w:t>
      </w:r>
      <w:r/>
      <w:r>
        <w:rPr>
          <w:bCs/>
          <w:color w:val="000000"/>
          <w:spacing w:val="-6"/>
        </w:rPr>
      </w:r>
      <w:r/>
      <w:r>
        <w:rPr>
          <w:rFonts w:ascii="Times New Roman" w:hAnsi="Times New Roman" w:eastAsia="Times New Roman" w:cs="Times New Roman"/>
          <w:sz w:val="24"/>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14.814.815</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1.185.185</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16.000.000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sáu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t xml:space="preserve"> </w:t>
            </w: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76</cp:revision>
  <dcterms:created xsi:type="dcterms:W3CDTF">2025-09-08T09:51:00Z</dcterms:created>
  <dcterms:modified xsi:type="dcterms:W3CDTF">2026-03-30T08:55:22Z</dcterms:modified>
</cp:coreProperties>
</file>