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z w:val="24"/>
              </w:rPr>
              <w:t xml:space="preserve">275/2026/0456/VFI-HĐTĐ.65.A </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Ngọc Báu</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022075000084</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1975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Tt UBND huyện Từ Liêm, Hoàng 4, Phường Cổ nhuế 1, quận Bắc Từ Liêm,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1705, Tòa Z38.1 (S3.02), lô đất F4-CH03, Dự án khu đô thị mới Tây Mỗ, Đại Mỗ- Vinhomes Park-Vinhomes Smart City, phường Tây Mỗ, quận Nam Từ Liêm, thành phố Hà Nội (nay là phường Tây Mỗ, thành phố Hà Nội) theo Giấy chứng nhận</w:t>
      </w:r>
      <w:r>
        <w:rPr>
          <w:rFonts w:ascii="Times New Roman" w:hAnsi="Times New Roman" w:eastAsia="Times New Roman" w:cs="Times New Roman"/>
          <w:color w:val="000000"/>
          <w:sz w:val="24"/>
        </w:rPr>
        <w:t xml:space="preserve"> quyền sử dụng đất quyền sở hữu nhà ở và tài sản khác gắn liền với đất số: DO 287355, số vào sổ cấp GCN: VP 12264 do Văn phòng đăng ký đất đai Hà Nội cấp ngày 24/10/2024; Chủ sở hữu căn hộ là Ông: Nguyễn Ngọc Báu và vợ: Phạm Thị Thủy</w:t>
      </w:r>
      <w:r>
        <w:rPr>
          <w:rFonts w:ascii="Times New Roman" w:hAnsi="Times New Roman" w:eastAsia="Times New Roman" w:cs="Times New Roman"/>
          <w:i/>
          <w:color w:val="000000"/>
          <w:sz w:val="24"/>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Ngọc Báu</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2026-03-25T03:39:37Z</dcterms:modified>
</cp:coreProperties>
</file>