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HSTD-20260306-0008/HĐTĐ-VFI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HƯƠNG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026172001139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Lai Sơn, Phường Đồng Tâm, thành phố Vĩnh Yên, tỉnh Vĩnh Phúc</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AA07241895, Số thửa 860, Tờ bản đồ 19, Địa chỉ trên sổ Thôn </w:t>
      </w:r>
      <w:r>
        <w:rPr>
          <w:bCs/>
        </w:rPr>
        <w:t xml:space="preserve">Thượng, xã Hoàng An, tỉnh Phú Thọ, Diện tích: Đất ở nông thôn (75 m2), Đất trồng cây lâu năm (172.3 m2) | Tài sản tại: Xã Hoàng Lâu, Huyện Tam Dương, Tỉnh Vĩnh Phúc, độ rộng đường trước mặt tài sản 5m, mặt tiền 8.23m, 21.333320773957368, 105.52590552540835</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4.074.074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325.326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4.400.000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bốn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HSTD-20260306-0008/HĐTĐ-VFI-01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HSTD-20260306-0008/HĐTĐ-VFI </w:t>
      </w:r>
      <w:r>
        <w:rPr>
          <w:color w:val="000000" w:themeColor="text1"/>
        </w:rPr>
        <w:t xml:space="preserve">đã ký </w:t>
      </w:r>
      <w:r>
        <w:rPr>
          <w:color w:val="000000" w:themeColor="text1"/>
        </w:rPr>
        <w:t xml:space="preserve">ngày 13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HƯƠNG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026172001139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TDP Lai Sơn, Phường Đồng Tâm, thành phố Vĩnh Yên, tỉnh Vĩnh Phúc</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HSTD-20260306-0008/HĐTĐ-VFI-01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HSTD-20260306-0008/HĐTĐ-VFI </w:t>
      </w:r>
      <w:r>
        <w:rPr>
          <w:i/>
          <w:iCs/>
          <w:color w:val="000000" w:themeColor="text1"/>
        </w:rPr>
        <w:t xml:space="preserve">,</w:t>
      </w:r>
      <w:r>
        <w:rPr>
          <w:i/>
          <w:iCs/>
          <w:color w:val="000000" w:themeColor="text1"/>
        </w:rPr>
        <w:t xml:space="preserve">ngày 13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HSTD-20260306-0008/HĐTĐ-VFI đã ký ngày 13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HSTD-20260306-0008/HĐTĐ-VFI đã ký ngày 13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HSTD-20260306-0008/HĐTĐ-VFI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HSTD-20260306-0008/HĐTĐ-VFI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NGUYỄN THỊ HƯƠNG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84</cp:revision>
  <dcterms:created xsi:type="dcterms:W3CDTF">2025-09-08T09:51:00Z</dcterms:created>
  <dcterms:modified xsi:type="dcterms:W3CDTF">2026-03-17T03:26:43Z</dcterms:modified>
</cp:coreProperties>
</file>