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r>
              <w:rPr>
                <w:i/>
                <w:color w:val="000000" w:themeColor="text1"/>
              </w:rPr>
            </w:r>
            <w:r>
              <w:rPr>
                <w:i/>
                <w:iCs/>
                <w:color w:val="000000" w:themeColor="text1"/>
              </w:rPr>
              <w:t xml:space="preserve">ố: </w:t>
            </w:r>
            <w:r>
              <w:rPr>
                <w:i/>
                <w:iCs/>
                <w:color w:val="000000" w:themeColor="text1"/>
              </w:rPr>
              <w:t xml:space="preserve">275/2026/0365/VFI-HĐTĐ.39.A</w:t>
            </w:r>
            <w:r>
              <w:rPr>
                <w:rFonts w:ascii="Times New Roman" w:hAnsi="Times New Roman" w:eastAsia="Times New Roman" w:cs="Times New Roman"/>
                <w:color w:val="000000"/>
                <w:spacing w:val="-4"/>
                <w:sz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05 tháng 03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BÙI VĂN ĐỨC</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033093004049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2103, tờ bản đồ số 5 có địa chỉ: SB6-23, Khu đô thị sinh thái Dream City, xã Nghĩa Trụ, tỉnh Hưng Yên theo Giấy chứng nhận quyền sử dụng đất quyền sở hữu tài sản gắn liền với đất số: AA 0635789</w:t>
      </w:r>
      <w:r>
        <w:rPr>
          <w:rFonts w:ascii="Times New Roman" w:hAnsi="Times New Roman" w:eastAsia="Times New Roman" w:cs="Times New Roman"/>
          <w:color w:val="000000"/>
          <w:sz w:val="24"/>
        </w:rPr>
        <w:t xml:space="preserve">1, số vào sổ cấp GCN: CN 7796 do Chi nhánh văn phòng đăng kí đất đai khu vực Văn Giang cấp ngày 11/02/2026; Chủ sử dụng đất là Ông Bùi Văn Đức và vợ bà Trần Diệu Linh</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5.454.545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545.455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84</cp:revision>
  <dcterms:created xsi:type="dcterms:W3CDTF">2025-09-08T09:51:00Z</dcterms:created>
  <dcterms:modified xsi:type="dcterms:W3CDTF">2026-03-06T04:14:26Z</dcterms:modified>
</cp:coreProperties>
</file>