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275/2026/0326/VFI-HĐTĐ.01ĐN.A</w:t>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24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Phan Thị Hương Nguyên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048192007898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Phú Sơn Tây, xã Hoà Khương, huyện Hoà Vang (</w:t>
            </w:r>
            <w:r>
              <w:rPr>
                <w:i/>
                <w:iCs/>
                <w:color w:val="000000" w:themeColor="text1"/>
                <w:lang w:val="vi-VN"/>
              </w:rPr>
              <w:t xml:space="preserve">Nay là xã Hoà Tiến</w:t>
            </w:r>
            <w:r>
              <w:rPr>
                <w:color w:val="000000" w:themeColor="text1"/>
                <w:lang w:val="vi-VN"/>
              </w:rPr>
              <w:t xml:space="preserve">), thành phố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Ông 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rFonts w:ascii="Times New Roman" w:hAnsi="Times New Roman" w:eastAsia="Times New Roman" w:cs="Times New Roman"/>
          <w:color w:val="000000"/>
          <w:sz w:val="24"/>
        </w:rPr>
        <w:t xml:space="preserve">Giá trị quyền sử dụng đất tại Thửa đất số: 392, tờ bản đồ số: 29, địa chỉ: Thôn An Tân, xã Hoà Phong, huyện Hoà Vang (</w:t>
      </w:r>
      <w:r>
        <w:rPr>
          <w:rFonts w:ascii="Times New Roman" w:hAnsi="Times New Roman" w:eastAsia="Times New Roman" w:cs="Times New Roman"/>
          <w:i/>
          <w:color w:val="000000"/>
          <w:sz w:val="24"/>
        </w:rPr>
        <w:t xml:space="preserve">Nay là xã Hoà Vang</w:t>
      </w:r>
      <w:r>
        <w:rPr>
          <w:rFonts w:ascii="Times New Roman" w:hAnsi="Times New Roman" w:eastAsia="Times New Roman" w:cs="Times New Roman"/>
          <w:color w:val="000000"/>
          <w:sz w:val="24"/>
        </w:rPr>
        <w:t xml:space="preserve">), TP Đà Nẵng theo Giấy chứng nhận quyền sử dụng đất, quyền sở hữu nhà ở và tài sản khác gắn liền với đất số: CM 783147, số vào sổ cấp GCN: CTs 158529 do Sở Tài nguyên và Môi trường thành phố Đà Nẵng cấp ngày 14/5/2018. Chủ tài sản là Ông Trần Công Trình v</w:t>
      </w:r>
      <w:r>
        <w:rPr>
          <w:rFonts w:ascii="Times New Roman" w:hAnsi="Times New Roman" w:eastAsia="Times New Roman" w:cs="Times New Roman"/>
          <w:color w:val="000000"/>
          <w:sz w:val="24"/>
        </w:rPr>
        <w:t xml:space="preserve">à Bà Phan Thị Hương Nguyên.</w:t>
      </w:r>
      <w:r/>
      <w:r>
        <w:rPr>
          <w:color w:val="000000" w:themeColor="text1"/>
        </w:rPr>
      </w:r>
      <w:r>
        <w:rPr>
          <w:bCs/>
        </w:rPr>
      </w:r>
      <w:r>
        <w:rPr>
          <w:bCs/>
        </w:rPr>
      </w:r>
      <w:r>
        <w:rPr>
          <w:bCs/>
          <w:color w:val="000000"/>
          <w:spacing w:val="-6"/>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02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1.363.636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136.364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1.500.000</w:t>
            </w:r>
            <w:r>
              <w:rPr>
                <w:b/>
                <w:bCs/>
                <w:i/>
                <w:iCs/>
                <w:color w:val="000000" w:themeColor="text1"/>
              </w:rPr>
            </w:r>
          </w:p>
        </w:tc>
      </w:tr>
    </w:tbl>
    <w:p>
      <w:pPr>
        <w:pBdr/>
        <w:spacing w:line="312" w:lineRule="auto"/>
        <w:ind w:firstLine="567"/>
        <w:jc w:val="center"/>
        <w:rPr>
          <w:b/>
          <w:bCs/>
          <w:color w:val="000000" w:themeColor="text1"/>
          <w:spacing w:val="-8"/>
        </w:rPr>
      </w:pPr>
      <w:r>
        <w:rPr>
          <w:b/>
          <w:bCs/>
          <w:i/>
          <w:color w:val="000000" w:themeColor="text1"/>
        </w:rPr>
        <w:t xml:space="preserve"> </w:t>
      </w:r>
      <w:r>
        <w:rPr>
          <w:b/>
          <w:bCs/>
          <w:i/>
          <w:color w:val="000000" w:themeColor="text1"/>
        </w:rPr>
        <w:t xml:space="preserve">(Bằng chữ</w:t>
      </w:r>
      <w:r>
        <w:rPr>
          <w:b/>
          <w:bCs/>
          <w:i/>
          <w:color w:val="000000" w:themeColor="text1"/>
        </w:rPr>
        <w:t xml:space="preserve">: </w:t>
      </w:r>
      <w:r>
        <w:rPr>
          <w:b/>
          <w:bCs/>
          <w:i/>
          <w:color w:val="000000" w:themeColor="text1"/>
        </w:rPr>
        <w:t xml:space="preserve">Một triệu, năm trăm nghìn đồng</w:t>
      </w:r>
      <w:r>
        <w:rPr>
          <w:b/>
          <w:bCs/>
          <w:i/>
          <w:color w:val="000000" w:themeColor="text1"/>
        </w:rPr>
        <w:t xml:space="preserve">)</w:t>
      </w:r>
      <w:r>
        <w:rPr>
          <w:b/>
          <w:bCs/>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Phan Thị Hương Nguyên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HSTD-20260224-0003/HĐTĐ-VFI-01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HSTD-20260224-0003/HĐTĐ-VFI </w:t>
      </w:r>
      <w:r>
        <w:rPr>
          <w:color w:val="000000" w:themeColor="text1"/>
        </w:rPr>
        <w:t xml:space="preserve">đã ký </w:t>
      </w:r>
      <w:r>
        <w:rPr>
          <w:color w:val="000000" w:themeColor="text1"/>
        </w:rPr>
        <w:t xml:space="preserve">ngày 24 tháng 2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24 tháng 2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Phan Thị Hương Nguyên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048192007898</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Phú Sơn Tây, xã Hoà Khương, huyện Hoà Vang (Nay là xã Hoà Tiến), thành phố Đà Nẵng.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HSTD-20260224-0003/HĐTĐ-VFI-01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HSTD-20260224-0003/HĐTĐ-VFI </w:t>
      </w:r>
      <w:r>
        <w:rPr>
          <w:i/>
          <w:iCs/>
          <w:color w:val="000000" w:themeColor="text1"/>
        </w:rPr>
        <w:t xml:space="preserve">,</w:t>
      </w:r>
      <w:r>
        <w:rPr>
          <w:i/>
          <w:iCs/>
          <w:color w:val="000000" w:themeColor="text1"/>
        </w:rPr>
        <w:t xml:space="preserve">ngày 24 tháng 2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HSTD-20260224-0003/HĐTĐ-VFI đã ký ngày 24 tháng 2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HSTD-20260224-0003/HĐTĐ-VFI đã ký ngày 24 tháng 2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HSTD-20260224-0003/HĐTĐ-VFI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HSTD-20260224-0003/HĐTĐ-VFI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Phan Thị Hương Nguyên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Thịnh</cp:lastModifiedBy>
  <cp:revision>84</cp:revision>
  <dcterms:created xsi:type="dcterms:W3CDTF">2025-09-08T09:51:00Z</dcterms:created>
  <dcterms:modified xsi:type="dcterms:W3CDTF">2026-02-24T06:05:19Z</dcterms:modified>
</cp:coreProperties>
</file>