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HSTD-20260210-0003/HĐTĐ-VFI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11 tháng 2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NGÂN HÀNG NÔNG NGHIỆP VÀ PHÁT TRIỂN NÔNG THÔN VIỆT NAM - CHI NHÁNH HÀ TÂY I</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Số 189 phố Lê Lợi, phường Sơn Tây, Thành phố Hà Nội</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Phùng Ngọc Thanh</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Phó giám đốc</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25316CC7" w14:textId="77777777" w:rsidR="004E702D" w:rsidRPr="004E702D" w:rsidRDefault="004E702D" w:rsidP="004E702D">
      <w:pPr>
        <w:spacing w:before="120" w:after="120" w:line="312" w:lineRule="auto"/>
        <w:ind w:left="720"/>
        <w:jc w:val="both"/>
        <w:rPr>
          <w:bCs/>
          <w:color w:val="000000"/>
          <w:spacing w:val="-6"/>
        </w:rPr>
      </w:pPr>
      <w:r w:rsidRPr="004E702D">
        <w:rPr>
          <w:bCs/>
        </w:rPr>
        <w:t>Số vào sổ cấp GCN AA04406491, Số thửa 526, Tờ bản đồ 26, Địa chỉ trên sổ thôn Đồi Vua, xã Đoài Phương, thành phố Hà Nội, Diện tích: Đất ở nông thôn (100 m2), Đất trồng cây lâu năm (116.9 m2) | Tài sản tại: Xã Cổ Đông, Thị xã Sơn Tây, Thành phố Hà Nội, độ rộng đường trước mặt tài sản 3m, mặt tiền 10m, 21.091694444444, 105.50547222222</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2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2.749.091</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10</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274.909</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3.024.000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Ba triệu hai mươi bốn nghìn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NGÂN HÀNG NÔNG NGHIỆP VÀ PHÁT TRIỂN NÔNG THÔN VIỆT NAM - CHI NHÁNH HÀ TÂY I</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HSTD-20260210-0003/HĐTĐ-VFI-01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HSTD-20260210-0003/HĐTĐ-VFI </w:t>
      </w:r>
      <w:r w:rsidRPr="00901284">
        <w:rPr>
          <w:color w:val="000000" w:themeColor="text1"/>
        </w:rPr>
        <w:t xml:space="preserve">đã ký </w:t>
      </w:r>
      <w:r w:rsidR="00E92DA7" w:rsidRPr="00901284">
        <w:rPr>
          <w:color w:val="000000" w:themeColor="text1"/>
        </w:rPr>
        <w:t>ngày 11 tháng 2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11 tháng 2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NGÂN HÀNG NÔNG NGHIỆP VÀ PHÁT TRIỂN NÔNG THÔN VIỆT NAM - CHI NHÁNH HÀ TÂY I</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Số 189 phố Lê Lợi, phường Sơn Tây, Thành phố Hà Nội</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Phùng Ngọc Thanh</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Phó giám đốc</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HSTD-20260210-0003/HĐTĐ-VFI-01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HSTD-20260210-0003/HĐTĐ-VFI </w:t>
      </w:r>
      <w:r w:rsidR="00ED7F8D" w:rsidRPr="00901284">
        <w:rPr>
          <w:i/>
          <w:iCs/>
          <w:color w:val="000000" w:themeColor="text1"/>
        </w:rPr>
        <w:t>,</w:t>
      </w:r>
      <w:r w:rsidR="00641A44" w:rsidRPr="00901284">
        <w:rPr>
          <w:i/>
          <w:iCs/>
          <w:color w:val="000000" w:themeColor="text1"/>
        </w:rPr>
        <w:t>ngày 11 tháng 2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HSTD-20260210-0003/HĐTĐ-VFI</w:t>
      </w:r>
      <w:r w:rsidR="00B818DD" w:rsidRPr="00901284">
        <w:rPr>
          <w:b/>
          <w:bCs/>
          <w:color w:val="000000" w:themeColor="text1"/>
        </w:rPr>
        <w:t xml:space="preserve"> đã ký </w:t>
      </w:r>
      <w:r w:rsidR="00D573C2" w:rsidRPr="00901284">
        <w:rPr>
          <w:b/>
          <w:bCs/>
          <w:color w:val="000000" w:themeColor="text1"/>
        </w:rPr>
        <w:t>ngày 11 tháng 2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Không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HSTD-20260210-0003/HĐTĐ-VFI đã ký ngày 11 tháng 2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HSTD-20260210-0003/HĐTĐ-VFI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HSTD-20260210-0003/HĐTĐ-VFI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NGÂN HÀNG NÔNG NGHIỆP VÀ PHÁT TRIỂN NÔNG THÔN VIỆT NAM - CHI NHÁNH HÀ TÂY I</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