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275/2026/0260/VFI-HĐTĐ.21.A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28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52" w:lineRule="auto"/>
              <w:ind w:right="0" w:firstLine="0" w:left="0"/>
              <w:rPr/>
            </w:pPr>
            <w:r>
              <w:rPr>
                <w:rFonts w:ascii="Times New Roman" w:hAnsi="Times New Roman" w:eastAsia="Times New Roman" w:cs="Times New Roman"/>
                <w:b/>
                <w:color w:val="000000"/>
                <w:sz w:val="24"/>
              </w:rPr>
              <w:t xml:space="preserve">CÔNG TY CỔ PHẦN MICHEM VIỆT NAM</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52" w:lineRule="auto"/>
              <w:ind w:right="0" w:firstLine="0" w:left="0"/>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52" w:lineRule="auto"/>
              <w:ind w:right="0" w:firstLine="0" w:left="0"/>
              <w:jc w:val="both"/>
              <w:rPr/>
            </w:pPr>
            <w:r>
              <w:rPr>
                <w:rFonts w:ascii="Times New Roman" w:hAnsi="Times New Roman" w:eastAsia="Times New Roman" w:cs="Times New Roman"/>
                <w:color w:val="000000"/>
                <w:sz w:val="24"/>
              </w:rPr>
              <w:t xml:space="preserve">Tầng 2, Toà nhà VP Matexim, Km số 3, đường Phạm Văn Đồng, phường Nghĩa Đô, Thành phố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52"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52" w:lineRule="auto"/>
              <w:ind w:right="0" w:firstLine="0" w:left="0"/>
              <w:jc w:val="both"/>
              <w:rPr/>
            </w:pPr>
            <w:r>
              <w:rPr>
                <w:rFonts w:ascii="Times New Roman" w:hAnsi="Times New Roman" w:eastAsia="Times New Roman" w:cs="Times New Roman"/>
                <w:color w:val="000000"/>
                <w:sz w:val="24"/>
              </w:rPr>
              <w:t xml:space="preserve">0107924445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52"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52" w:lineRule="auto"/>
              <w:ind w:right="0" w:firstLine="0" w:left="0"/>
              <w:jc w:val="both"/>
              <w:rPr/>
            </w:pPr>
            <w:r>
              <w:rPr>
                <w:rFonts w:ascii="Times New Roman" w:hAnsi="Times New Roman" w:eastAsia="Times New Roman" w:cs="Times New Roman"/>
                <w:b/>
                <w:color w:val="000000"/>
                <w:sz w:val="24"/>
              </w:rPr>
              <w:t xml:space="preserve">Ông Nguyễn Văn Thiện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52" w:lineRule="auto"/>
              <w:ind w:right="0" w:firstLine="0" w:left="0"/>
              <w:jc w:val="both"/>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52" w:lineRule="auto"/>
              <w:ind w:right="0" w:firstLine="0" w:left="0"/>
              <w:jc w:val="both"/>
              <w:rPr/>
            </w:pPr>
            <w:r>
              <w:rPr>
                <w:rFonts w:ascii="Times New Roman" w:hAnsi="Times New Roman" w:eastAsia="Times New Roman" w:cs="Times New Roman"/>
                <w:b/>
                <w:color w:val="000000"/>
                <w:sz w:val="24"/>
              </w:rPr>
              <w:t xml:space="preserve">Tổng Giám đốc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rFonts w:ascii="Times New Roman" w:hAnsi="Times New Roman" w:eastAsia="Times New Roman" w:cs="Times New Roman"/>
          <w:color w:val="000000"/>
          <w:sz w:val="24"/>
        </w:rPr>
        <w:t xml:space="preserve">Giá trị quyền sử dụng đất tại thửa đất số: 1131, tờ bản đồ số 183 có địa chỉ: Khu đô thị số 2, 3 cạnh Trường Cao đẳng Nghề công nghệ Việt Hàn, phường Bắc Giang, tỉnh Bắc Ninh theo Giấy chứng nhận quyền sử dụng đất, quyền sở hữu tài sản gắn liền với đất số:</w:t>
      </w:r>
      <w:r>
        <w:rPr>
          <w:rFonts w:ascii="Times New Roman" w:hAnsi="Times New Roman" w:eastAsia="Times New Roman" w:cs="Times New Roman"/>
          <w:color w:val="000000"/>
          <w:sz w:val="24"/>
        </w:rPr>
        <w:t xml:space="preserve"> AA 05853260, số vào sổ cấp GCN: CN 8998-T59/Q27 do Chi nhánh Văn phòng đăng ký Đất đai liên phường, xã Bắc Giang cấp ngày 23/01/2026; Chủ sử dụng đất là Ông Nguyễn Văn Thiện và Bà Bùi Thị Bích Phương</w:t>
      </w:r>
      <w:r>
        <w:rPr>
          <w:b/>
          <w:color w:val="000000" w:themeColor="text1"/>
          <w:spacing w:val="-6"/>
        </w:rPr>
        <w:t xml:space="preserve">.</w:t>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5.000.000</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400.000</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5.400.000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bốn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76</cp:revision>
  <dcterms:created xsi:type="dcterms:W3CDTF">2025-09-08T09:51:00Z</dcterms:created>
  <dcterms:modified xsi:type="dcterms:W3CDTF">2026-02-04T12:37:23Z</dcterms:modified>
</cp:coreProperties>
</file>