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14:ligatures w14:val="none"/>
              </w:rPr>
            </w:pPr>
            <w:r>
              <w:rPr>
                <w:i/>
                <w:iCs/>
                <w:color w:val="000000" w:themeColor="text1"/>
                <w:lang w:val="undefined"/>
              </w:rPr>
              <w:t xml:space="preserve">Số: </w:t>
            </w:r>
            <w:r>
              <w:rPr>
                <w:i/>
                <w:iCs/>
                <w:color w:val="000000" w:themeColor="text1"/>
                <w:lang w:val="undefined"/>
              </w:rPr>
              <w:t xml:space="preserve">275/2026/0215/VFI-HĐTĐ.39.A</w:t>
            </w:r>
            <w:r>
              <w:rPr>
                <w:i/>
                <w:iCs/>
                <w:color w:val="000000" w:themeColor="text1"/>
                <w:lang w:val="undefined" w:bidi="undefined"/>
              </w:rPr>
            </w:r>
            <w:r>
              <w:rPr>
                <w:i/>
                <w:iCs/>
                <w:color w:val="000000" w:themeColor="text1"/>
                <w:lang w:val="undefined"/>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27 tháng 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32"/>
        <w:gridCol w:w="243"/>
        <w:gridCol w:w="7951"/>
      </w:tblGrid>
      <w:tr>
        <w:trPr>
          <w:cantSplit/>
          <w:trHeight w:val="20"/>
        </w:trPr>
        <w:tc>
          <w:tcPr>
            <w:tcBorders/>
            <w:tcW w:w="1532"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43"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0" w:line="276" w:lineRule="auto"/>
              <w:ind w:right="0" w:firstLine="0" w:left="0"/>
              <w:rPr/>
            </w:pPr>
            <w:r>
              <w:rPr>
                <w:rFonts w:ascii="Times New Roman" w:hAnsi="Times New Roman" w:eastAsia="Times New Roman" w:cs="Times New Roman"/>
                <w:b/>
                <w:color w:val="000000"/>
                <w:spacing w:val="-8"/>
                <w:sz w:val="24"/>
              </w:rPr>
              <w:t xml:space="preserve">NGÂN HÀNG NÔNG NGHIỆP VÀ PHÁT TRIỂN NÔNG THÔN VIỆT NAM (AGRIBANK)-CHI NHÁNH HÀ TÂY I</w:t>
            </w:r>
            <w:r/>
            <w:r/>
          </w:p>
        </w:tc>
      </w:tr>
      <w:tr>
        <w:trPr>
          <w:cantSplit/>
          <w:trHeight w:val="20"/>
        </w:trPr>
        <w:tc>
          <w:tcPr>
            <w:tcBorders/>
            <w:tcW w:w="1532"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43"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0100686174 081</w:t>
            </w:r>
            <w:r/>
            <w:r/>
          </w:p>
        </w:tc>
      </w:tr>
      <w:tr>
        <w:trPr>
          <w:cantSplit/>
          <w:trHeight w:val="20"/>
        </w:trPr>
        <w:tc>
          <w:tcPr>
            <w:tcBorders/>
            <w:tcW w:w="1532"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43"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Số 189 phố Lê Lợi, phường Sơn Tây, TP Hà Nội</w:t>
            </w:r>
            <w:r/>
            <w:r/>
          </w:p>
        </w:tc>
      </w:tr>
      <w:tr>
        <w:trPr>
          <w:cantSplit/>
          <w:trHeight w:val="20"/>
        </w:trPr>
        <w:tc>
          <w:tcPr>
            <w:tcBorders/>
            <w:tcW w:w="1532"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43"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z w:val="24"/>
              </w:rPr>
              <w:t xml:space="preserve">Ông Vũ Mạnh Toàn</w:t>
            </w:r>
            <w:r/>
            <w:r/>
          </w:p>
        </w:tc>
      </w:tr>
      <w:tr>
        <w:trPr>
          <w:cantSplit/>
          <w:trHeight w:val="20"/>
        </w:trPr>
        <w:tc>
          <w:tcPr>
            <w:tcBorders/>
            <w:tcW w:w="1532"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43"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z w:val="24"/>
              </w:rPr>
              <w:t xml:space="preserve">Phó giám đốc</w:t>
            </w:r>
            <w:r/>
            <w:r/>
          </w:p>
        </w:tc>
      </w:tr>
      <w:tr>
        <w:trPr>
          <w:cantSplit/>
          <w:trHeight w:val="20"/>
        </w:trPr>
        <w:tc>
          <w:tcPr>
            <w:tcBorders/>
            <w:tcW w:w="1532"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43"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highlight w:val="white"/>
              </w:rPr>
              <w:t xml:space="preserve">(Theo  văn bản ủy quyền  số 2664/QĐ-NHNo-PC ngày 01/12/2022 của Tổng giám đốc Agribank về việc</w:t>
            </w:r>
            <w:r>
              <w:rPr>
                <w:rFonts w:ascii="Times New Roman" w:hAnsi="Times New Roman" w:eastAsia="Times New Roman" w:cs="Times New Roman"/>
                <w:color w:val="000000"/>
                <w:sz w:val="24"/>
                <w:highlight w:val="white"/>
              </w:rPr>
              <w:t xml:space="preserve"> “Ủy quyền thực hiện </w:t>
            </w:r>
            <w:r>
              <w:rPr>
                <w:rFonts w:ascii="Times New Roman" w:hAnsi="Times New Roman" w:eastAsia="Times New Roman" w:cs="Times New Roman"/>
                <w:color w:val="000000"/>
                <w:sz w:val="24"/>
                <w:highlight w:val="white"/>
              </w:rPr>
              <w:t xml:space="preserve">nhiệm vụ, quyền hạn của người đại diện theo </w:t>
            </w:r>
            <w:r>
              <w:rPr>
                <w:rFonts w:ascii="Times New Roman" w:hAnsi="Times New Roman" w:eastAsia="Times New Roman" w:cs="Times New Roman"/>
                <w:color w:val="000000"/>
                <w:sz w:val="24"/>
                <w:highlight w:val="white"/>
              </w:rPr>
              <w:t xml:space="preserve">pháp luật” và quyết định số 292/QĐ-NHNoHTI-TH ngày 20/6/2025 của Giám đốc Agribank Chi nhánh Hà Tây I về việc “Ủy quyền lại việc thực hiện nhiện vụ, quyền </w:t>
            </w:r>
            <w:r>
              <w:rPr>
                <w:rFonts w:ascii="Times New Roman" w:hAnsi="Times New Roman" w:eastAsia="Times New Roman" w:cs="Times New Roman"/>
                <w:color w:val="000000"/>
                <w:sz w:val="24"/>
                <w:highlight w:val="white"/>
              </w:rPr>
              <w:t xml:space="preserve">hạn của người đại diện theo pháp luậ</w:t>
            </w:r>
            <w:r>
              <w:rPr>
                <w:rFonts w:ascii="Times New Roman" w:hAnsi="Times New Roman" w:eastAsia="Times New Roman" w:cs="Times New Roman"/>
                <w:color w:val="000000"/>
                <w:sz w:val="24"/>
                <w:highlight w:val="white"/>
              </w:rPr>
              <w:t xml:space="preserve">t</w:t>
            </w:r>
            <w:r>
              <w:rPr>
                <w:rFonts w:ascii="Times New Roman" w:hAnsi="Times New Roman" w:eastAsia="Times New Roman" w:cs="Times New Roman"/>
                <w:color w:val="000000"/>
                <w:sz w:val="24"/>
                <w:highlight w:val="white"/>
              </w:rPr>
              <w:t xml:space="preserve"> và ký kết thực hiện hợp đồng theo thẩm quyền cấp tín dụng”)</w:t>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p>
        </w:tc>
      </w:tr>
      <w:tr>
        <w:trPr>
          <w:cantSplit/>
          <w:trHeight w:val="20"/>
        </w:trPr>
        <w:tc>
          <w:tcPr>
            <w:tcBorders/>
            <w:tcW w:w="1532"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43"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32"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43"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32"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43"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32"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43"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32"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43"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32"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43"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32"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43"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32"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43"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32" w:type="dxa"/>
            <w:vAlign w:val="center"/>
            <w:textDirection w:val="lrTb"/>
            <w:noWrap w:val="false"/>
          </w:tcPr>
          <w:p>
            <w:pPr>
              <w:pBdr/>
              <w:spacing w:after="40" w:before="40" w:line="288" w:lineRule="auto"/>
              <w:ind/>
              <w:contextualSpacing w:val="true"/>
              <w:rPr>
                <w:b/>
                <w:bCs/>
                <w:color w:val="000000" w:themeColor="text1"/>
                <w:u w:val="single"/>
              </w:rPr>
            </w:pPr>
            <w:r>
              <w:rPr>
                <w:b/>
                <w:bCs/>
                <w:color w:val="000000" w:themeColor="text1"/>
                <w:u w:val="single"/>
              </w:rPr>
              <w:t xml:space="preserve">BÊN C</w:t>
            </w:r>
            <w:r>
              <w:rPr>
                <w:b/>
                <w:bCs/>
                <w:color w:val="000000" w:themeColor="text1"/>
                <w:u w:val="single"/>
              </w:rPr>
            </w:r>
            <w:r>
              <w:rPr>
                <w:b/>
                <w:bCs/>
                <w:color w:val="000000" w:themeColor="text1"/>
                <w:u w:val="single"/>
              </w:rPr>
            </w:r>
          </w:p>
        </w:tc>
        <w:tc>
          <w:tcPr>
            <w:tcBorders/>
            <w:tcW w:w="243"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i/>
                <w:iCs/>
              </w:rPr>
            </w:r>
            <w:r>
              <w:rPr>
                <w:b/>
                <w:bCs/>
                <w:color w:val="000000" w:themeColor="text1"/>
              </w:rPr>
              <w:t xml:space="preserve">BÀ PHAN THỊ HẠNH</w:t>
            </w:r>
            <w:r>
              <w:rPr>
                <w:b/>
                <w:bCs/>
                <w:color w:val="000000" w:themeColor="text1"/>
              </w:rPr>
            </w:r>
            <w:r>
              <w:rPr>
                <w:b/>
                <w:bCs/>
                <w:color w:val="000000" w:themeColor="text1"/>
              </w:rPr>
            </w:r>
          </w:p>
        </w:tc>
      </w:tr>
      <w:tr>
        <w:trPr>
          <w:trHeight w:val="20"/>
        </w:trPr>
        <w:tc>
          <w:tcPr>
            <w:tcBorders/>
            <w:tcW w:w="1532" w:type="dxa"/>
            <w:vAlign w:val="center"/>
            <w:vMerge w:val="restart"/>
            <w:textDirection w:val="lrTb"/>
            <w:noWrap w:val="false"/>
          </w:tcPr>
          <w:p>
            <w:pPr>
              <w:pBdr/>
              <w:spacing w:after="40" w:before="40" w:line="288" w:lineRule="auto"/>
              <w:ind/>
              <w:contextualSpacing w:val="true"/>
              <w:rPr>
                <w:bCs/>
                <w:color w:val="000000" w:themeColor="text1"/>
              </w:rPr>
            </w:pPr>
            <w:r>
              <w:rPr>
                <w:bCs/>
                <w:color w:val="000000" w:themeColor="text1"/>
              </w:rPr>
              <w:t xml:space="preserve">Năm sinh</w:t>
            </w:r>
            <w:r>
              <w:rPr>
                <w:bCs/>
                <w:color w:val="000000" w:themeColor="text1"/>
              </w:rPr>
            </w:r>
          </w:p>
        </w:tc>
        <w:tc>
          <w:tcPr>
            <w:tcBorders/>
            <w:tcW w:w="243" w:type="dxa"/>
            <w:vAlign w:val="center"/>
            <w:vMerge w:val="restart"/>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vMerge w:val="restart"/>
            <w:textDirection w:val="lrTb"/>
            <w:noWrap w:val="false"/>
          </w:tcPr>
          <w:p>
            <w:pPr>
              <w:pBdr/>
              <w:spacing w:after="40" w:before="40" w:line="288" w:lineRule="auto"/>
              <w:ind/>
              <w:contextualSpacing w:val="true"/>
              <w:rPr>
                <w:bCs/>
                <w:i/>
                <w:iCs/>
              </w:rPr>
            </w:pPr>
            <w:r>
              <w:rPr>
                <w:bCs/>
                <w:i w:val="0"/>
                <w:iCs w:val="0"/>
              </w:rPr>
              <w:t xml:space="preserve">1982</w:t>
            </w:r>
            <w:r>
              <w:rPr>
                <w:bCs/>
                <w:i/>
                <w:iCs/>
              </w:rPr>
            </w:r>
          </w:p>
        </w:tc>
      </w:tr>
      <w:tr>
        <w:trPr>
          <w:trHeight w:val="20"/>
        </w:trPr>
        <w:tc>
          <w:tcPr>
            <w:tcBorders/>
            <w:tcW w:w="1532" w:type="dxa"/>
            <w:vAlign w:val="center"/>
            <w:vMerge w:val="restart"/>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43" w:type="dxa"/>
            <w:vAlign w:val="center"/>
            <w:vMerge w:val="restart"/>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vMerge w:val="restart"/>
            <w:textDirection w:val="lrTb"/>
            <w:noWrap w:val="false"/>
          </w:tcPr>
          <w:p>
            <w:pPr>
              <w:pBdr/>
              <w:spacing w:after="40" w:before="40" w:line="288" w:lineRule="auto"/>
              <w:ind/>
              <w:contextualSpacing w:val="true"/>
              <w:rPr>
                <w:bCs/>
                <w:i/>
                <w:iCs/>
              </w:rPr>
            </w:pPr>
            <w:r>
              <w:rPr>
                <w:bCs/>
                <w:i/>
                <w:iCs/>
              </w:rPr>
            </w:r>
            <w:r>
              <w:rPr>
                <w:bCs/>
                <w:i/>
                <w:iCs/>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163-5, tờ bản đồ số 04 có địa chỉ: Thôn Kim Đái 2, xã Kim Sơn, Thị xã Sơn Tây, Thành phố Hà Nội (Nay là xã Đoài Phương, Thành </w:t>
      </w:r>
      <w:r>
        <w:rPr>
          <w:color w:val="000000" w:themeColor="text1"/>
        </w:rPr>
        <w:t xml:space="preserve">phố Hà Nội) theo Giấy chứng nhận quyền sử dụng đất quyền sở hữu nhà ở và tài sản khác gắn liền với đất số: CP 148753, số vào sổ cấp GCN số: CS-ST 09992 do Sở Tài nguyên và Môi trường Thành phố Hà Nội cấp ngày 24/01/2019; Chủ sử dụng đất là Bà Phan Thị Hạnh</w:t>
      </w:r>
      <w:r>
        <w:rPr>
          <w:i/>
          <w:iCs/>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4.545.455</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454.545</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C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C.</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C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C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gridCol w:w="4894"/>
      </w:tblGrid>
      <w:tr>
        <w:trPr/>
        <w:tc>
          <w:tcPr>
            <w:tcBorders/>
            <w:tcW w:w="4887" w:type="dxa"/>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4894" w:type="dxa"/>
            <w:textDirection w:val="lrTb"/>
            <w:noWrap w:val="false"/>
          </w:tcPr>
          <w:p>
            <w:pPr>
              <w:pBdr/>
              <w:spacing/>
              <w:ind/>
              <w:jc w:val="center"/>
              <w:rPr>
                <w:b/>
                <w:bCs/>
                <w:color w:val="000000" w:themeColor="text1"/>
              </w:rPr>
            </w:pPr>
            <w:r>
              <w:rPr>
                <w:b/>
                <w:bCs/>
                <w:color w:val="000000" w:themeColor="text1"/>
              </w:rPr>
              <w:t xml:space="preserve">ĐẠI DIỆN BÊN C</w:t>
            </w:r>
            <w:r>
              <w:rPr>
                <w:b/>
                <w:bCs/>
                <w:color w:val="000000" w:themeColor="text1"/>
              </w:rPr>
            </w:r>
          </w:p>
        </w:tc>
        <w:tc>
          <w:tcPr>
            <w:tcBorders/>
            <w:tcW w:w="4894" w:type="dxa"/>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4887" w:type="dxa"/>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4894" w:type="dxa"/>
            <w:textDirection w:val="lrTb"/>
            <w:noWrap w:val="false"/>
          </w:tcPr>
          <w:p>
            <w:pPr>
              <w:pBdr/>
              <w:spacing/>
              <w:ind/>
              <w:rPr>
                <w:b/>
                <w:bCs/>
                <w:color w:val="000000" w:themeColor="text1"/>
              </w:rPr>
            </w:pPr>
            <w:r>
              <w:rPr>
                <w:b/>
                <w:bCs/>
                <w:color w:val="000000" w:themeColor="text1"/>
              </w:rPr>
            </w:r>
            <w:r>
              <w:rPr>
                <w:b/>
                <w:bCs/>
                <w:color w:val="000000" w:themeColor="text1"/>
              </w:rPr>
            </w:r>
          </w:p>
        </w:tc>
        <w:tc>
          <w:tcPr>
            <w:tcBorders/>
            <w:tcW w:w="4894" w:type="dxa"/>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77</cp:revision>
  <dcterms:created xsi:type="dcterms:W3CDTF">2025-09-08T09:51:00Z</dcterms:created>
  <dcterms:modified xsi:type="dcterms:W3CDTF">2026-01-29T07:47:35Z</dcterms:modified>
</cp:coreProperties>
</file>