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275/2026/0191/VFI-HĐTĐ.48.A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CÔNG TY CỔ PHẦN ĐẦU TƯ THƯƠNG MẠI VÀ VẬN TẢI SÔNG HỒNG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Phạm Văn Lượng           Chức vụ: 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nhà 3, ngõ 2, phố Yên Bình, Phường Phúc La, Quận Hà Đông, Tp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0107586147</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số: 48, tờ bản đồ số: 5H-I-47 có địa chỉ: Tổ 41, phường Phương Liệt, quận Thanh Xuân, thành phố Hà Nội (nay là phường Phương Liệt, thành phố Hà Nội) theo Giấy chứng nhận quyền sở hữu nhà ở và quyền sử dụng đất ở số: 10111070848, hồ sơ gốc</w:t>
      </w:r>
      <w:r>
        <w:rPr>
          <w:rFonts w:ascii="Times New Roman" w:hAnsi="Times New Roman" w:eastAsia="Times New Roman" w:cs="Times New Roman"/>
          <w:color w:val="000000"/>
          <w:sz w:val="24"/>
        </w:rPr>
        <w:t xml:space="preserve"> số: 5935.2002.QĐUB 24323.2002 do Uỷ ban nhân dân thành phố Hà Nội cấp ngày 26/08/2002 cho Ông Dương Văn Lương và Bà Phạm Thị Lựu (cập nhập ngày 23/12/2005)</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2026-01-26T02:55:25Z</dcterms:modified>
</cp:coreProperties>
</file>