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z w:val="24"/>
              </w:rPr>
              <w:t xml:space="preserve">275/2024/0547/VFI-HĐTĐ.44.A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05 tháng 3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THƯƠNG MẠI VÀ ĐẦU TƯ PHÁT TRIỂN CÔNG NGHỆ HIỆP THÀNH</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MST/CMTND/CCCD: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2"/>
                <w:sz w:val="24"/>
                <w:highlight w:val="white"/>
              </w:rPr>
              <w:t xml:space="preserve">0101150001</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pacing w:val="-2"/>
                <w:sz w:val="24"/>
              </w:rPr>
              <w:t xml:space="preserve">Số 25, phố Tống Duy Tân, Phường Hoàn Kiếm, TP Hà Nội, Việt Nam</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Người đại diện</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Ông Nguyễn Quang Thành   Chức Vụ: Giám đốc</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b/>
          <w:i/>
          <w:color w:val="000000"/>
          <w:sz w:val="24"/>
        </w:rPr>
        <w:t xml:space="preserve">Tài sản 1</w:t>
      </w:r>
      <w:r>
        <w:rPr>
          <w:rFonts w:ascii="Times New Roman" w:hAnsi="Times New Roman" w:eastAsia="Times New Roman" w:cs="Times New Roman"/>
          <w:color w:val="000000"/>
          <w:sz w:val="24"/>
        </w:rPr>
        <w:t xml:space="preserve">: Quyền sử dụng đất tại thửa đất số: 1255, tờ bản đồ số: 67, có địa chỉ: Phường Xuân Hòa, thành phố Phúc Yên, tỉnh Vĩnh Phúc (nay là Phường Xuân Hòa, tỉnh Phú Thọ) theo Giấy chứng nhận quyền sử dụng đất, quyền sở hữu nhà ở và tài sản khác gắn liền với đất </w:t>
      </w:r>
      <w:r>
        <w:rPr>
          <w:rFonts w:ascii="Times New Roman" w:hAnsi="Times New Roman" w:eastAsia="Times New Roman" w:cs="Times New Roman"/>
          <w:color w:val="000000"/>
          <w:sz w:val="24"/>
        </w:rPr>
        <w:t xml:space="preserve"> số: CL 546953, Số vào sổ cấp GCN: CN01712 do Sở tài nguyên và Môi trường tỉnh Vĩnh Phúc cấp ngày 18/5/2018; chủ sử dụng đất là Ông Phạm Văn Đức;</w:t>
        <w:tab/>
        <w:tab/>
        <w:br/>
        <w:t xml:space="preserve"> </w:t>
      </w:r>
      <w:r>
        <w:rPr>
          <w:rFonts w:ascii="Times New Roman" w:hAnsi="Times New Roman" w:eastAsia="Times New Roman" w:cs="Times New Roman"/>
          <w:b/>
          <w:i/>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190(10), tờ bản đồ số: 02, có địa chỉ: Tổ 14, phường Bồ Đề, quận Long Biên (nay là phường Bồ Đề), thành phố Hà Nội theo Giấy chứng nhận quyền sử dụng đất, quyền sở hữu nhà ở và tài sản khác gắn liền với đất  số: CA 8886</w:t>
      </w:r>
      <w:r>
        <w:rPr>
          <w:rFonts w:ascii="Times New Roman" w:hAnsi="Times New Roman" w:eastAsia="Times New Roman" w:cs="Times New Roman"/>
          <w:color w:val="000000"/>
          <w:sz w:val="24"/>
        </w:rPr>
        <w:t xml:space="preserve">51, Số vào sổ cấp GCN: CT-DA005911 do UBND Thành phố Hà Nội cấp ngày 13/07/2016; chủ sử dụng đất là Công ty TNHH Thương mại và Đầu tư phát triển Công nghệ Hiệp Thành</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after="0" w:before="0" w:line="240"/>
              <w:ind/>
              <w:rPr>
                <w:rFonts w:ascii="Times New Roman" w:hAnsi="Times New Roman" w:cs="Times New Roman"/>
              </w:rPr>
            </w:pPr>
            <w:r>
              <w:rPr>
                <w:rFonts w:ascii="Times New Roman" w:hAnsi="Times New Roman" w:eastAsia="Times New Roman" w:cs="Times New Roman"/>
                <w:color w:val="000000"/>
                <w:sz w:val="22"/>
              </w:rPr>
              <w:t xml:space="preserve">         9.259.259 </w:t>
            </w:r>
            <w:r>
              <w:rPr>
                <w:rFonts w:ascii="Times New Roman" w:hAnsi="Times New Roman" w:eastAsia="Times New Roman" w:cs="Times New Roman"/>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bCs/>
                <w:color w:val="000000" w:themeColor="text1"/>
              </w:rPr>
              <w:t xml:space="preserve">8%</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after="0" w:before="0" w:line="240"/>
              <w:ind/>
              <w:rPr>
                <w:rFonts w:ascii="Times New Roman" w:hAnsi="Times New Roman" w:cs="Times New Roman"/>
              </w:rPr>
            </w:pPr>
            <w:r>
              <w:rPr>
                <w:rFonts w:ascii="Times New Roman" w:hAnsi="Times New Roman" w:eastAsia="Times New Roman" w:cs="Times New Roman"/>
                <w:color w:val="000000"/>
                <w:sz w:val="22"/>
              </w:rPr>
              <w:t xml:space="preserve">             740.741 </w:t>
            </w:r>
            <w:r>
              <w:rPr>
                <w:rFonts w:ascii="Times New Roman" w:hAnsi="Times New Roman" w:eastAsia="Times New Roman" w:cs="Times New Roman"/>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after="0" w:before="0" w:line="240"/>
              <w:ind/>
              <w:rPr>
                <w:rFonts w:ascii="Times New Roman" w:hAnsi="Times New Roman" w:cs="Times New Roman"/>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b/>
                <w:bCs/>
                <w:color w:val="000000"/>
                <w:sz w:val="22"/>
              </w:rPr>
              <w:t xml:space="preserve">  10.000.000 </w:t>
            </w:r>
            <w:r>
              <w:rPr>
                <w:rFonts w:ascii="Times New Roman" w:hAnsi="Times New Roman" w:eastAsia="Times New Roman" w:cs="Times New Roman"/>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TNHH Thương mại và Đầu tư phát triển công nghệ Hiệp Thành</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HSTD-20260121-0018/HĐTĐ-VFI-01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HSTD-20260121-0018/HĐTĐ-VFI </w:t>
      </w:r>
      <w:r>
        <w:rPr>
          <w:color w:val="000000" w:themeColor="text1"/>
        </w:rPr>
        <w:t xml:space="preserve">đã ký </w:t>
      </w:r>
      <w:r>
        <w:rPr>
          <w:color w:val="000000" w:themeColor="text1"/>
        </w:rPr>
        <w:t xml:space="preserve">ngày 22 tháng 1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22 tháng 1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Thương mại và Đầu tư phát triển công nghệ Hiệp Thành</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0123456</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HSTD-20260121-0018/HĐTĐ-VFI-01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HSTD-20260121-0018/HĐTĐ-VFI </w:t>
      </w:r>
      <w:r>
        <w:rPr>
          <w:i/>
          <w:iCs/>
          <w:color w:val="000000" w:themeColor="text1"/>
        </w:rPr>
        <w:t xml:space="preserve">,</w:t>
      </w:r>
      <w:r>
        <w:rPr>
          <w:i/>
          <w:iCs/>
          <w:color w:val="000000" w:themeColor="text1"/>
        </w:rPr>
        <w:t xml:space="preserve">ngày 22 tháng 1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HSTD-20260121-0018/HĐTĐ-VFI đã ký ngày 22 tháng 1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HSTD-20260121-0018/HĐTĐ-VFI đã ký ngày 22 tháng 1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HSTD-20260121-0018/HĐTĐ-VFI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HSTD-20260121-0018/HĐTĐ-VFI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TNHH Thương mại và Đầu tư phát triển công nghệ Hiệp Thành</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2026-03-26T08:31:07Z</dcterms:modified>
</cp:coreProperties>
</file>