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275/2026/0209/VFI-HĐTĐ.61.A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Phan Minh Tiến</w:t>
            </w:r>
            <w:r>
              <w:rPr>
                <w:b/>
                <w:color w:val="000000" w:themeColor="text1"/>
                <w:spacing w:val="-8"/>
              </w:rPr>
            </w:r>
            <w:r>
              <w:rPr>
                <w:b/>
                <w:color w:val="000000" w:themeColor="text1"/>
                <w:spacing w:val="-8"/>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color w:val="000000" w:themeColor="text1"/>
              </w:rPr>
            </w:pPr>
            <w:r>
              <w:rPr>
                <w:color w:val="000000" w:themeColor="text1"/>
              </w:rPr>
              <w:t xml:space="preserve">1988</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075088006856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Thị trấn Hiệp Phước, Nhơn Trạch, Tỉnh Đồng Nai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rPr>
        <w:t xml:space="preserve">Quyền sử dụng đất tại thửa đất số: 468, tờ bản đồ số: 274 có địa chỉ: Thị trấn Hiệp Phước, huyện Nhơn Trạch, tỉnh Đồng Nai (Nay là xã N</w:t>
      </w:r>
      <w:r>
        <w:rPr>
          <w:color w:val="000000"/>
        </w:rPr>
        <w:t xml:space="preserve">hơn Trạch, tỉnh Đồng Nai) theo Giấy chứng nhận quyền sử dụng đất, quyền sở hữu nhà ở và tài sản khác gắn liền với đất số: BP 002726, số vào sổ cấp GCN: CH 06906 do  Ủy ban Nhân Dân huyện Nhơn Trạch cấp ngày 15/10/2013; chủ sử dụng đất là Ông Phan Minh Tiến</w:t>
      </w:r>
      <w:r>
        <w:rPr>
          <w:bCs/>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3.611.111</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288.889</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3.900.000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chín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87</cp:revision>
  <dcterms:created xsi:type="dcterms:W3CDTF">2025-09-08T09:51:00Z</dcterms:created>
  <dcterms:modified xsi:type="dcterms:W3CDTF">2026-01-28T03:08:20Z</dcterms:modified>
</cp:coreProperties>
</file>