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HSTD-20260116-0025/HĐTĐ-VFI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THUỲ</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015084008159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Tiên Phú, xã Văn Phú, thành phố Yên Bái, tỉnh Yên Bái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DO 347023, Địa chỉ trên sổ Chung cư 3.10HH-NO, Khu hỗn hợp văn phòng cho thuê và nhà ở, lô đất 3.10-NO Lê Văn Lương, phường Nhân Chính, quận Thanh Xuân, Thành phố Hà Nội, Diện tích: Đất ở tại đô thị (65.4 m2) | Tài sản tại: Phường Nhân Chính, Quận Thanh Xuân, Thành phố Hà Nội, đường TS là CHCC tại Toà B (Đơn nguyên 2) Handi Resco, Khu hỗn hợp Văn cho thuê và nhà ở, độ rộng đường trước mặt tài sản 8m, mặt tiền 1m, 21.003972222222, 105.80322222222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500.000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VĂN THUỲ</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HSTD-20260116-0025/HĐTĐ-VFI-01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HSTD-20260116-0025/HĐTĐ-VFI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THUỲ</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015084008159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Tiên Phú, xã Văn Phú, thành phố Yên Bái, tỉnh Yên Bái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HSTD-20260116-0025/HĐTĐ-VFI-01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HSTD-20260116-0025/HĐTĐ-VFI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HSTD-20260116-0025/HĐTĐ-VFI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HSTD-20260116-0025/HĐTĐ-VFI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HSTD-20260116-0025/HĐTĐ-VFI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HSTD-20260116-0025/HĐTĐ-VFI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VĂN THUỲ</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