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HSTD-20260114-0035/HĐTĐ-VFI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CP HÓA NÔNG NPC</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1501148376</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NGUYỄN QUÝ NGỌC</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25316CC7" w14:textId="77777777">
      <w:pPr>
        <w:pBdr/>
        <w:spacing w:after="120" w:before="120" w:line="312" w:lineRule="auto"/>
        <w:ind w:left="720"/>
        <w:jc w:val="both"/>
        <w:rPr>
          <w:bCs/>
          <w:color w:val="000000"/>
          <w:spacing w:val="-6"/>
        </w:rPr>
      </w:pPr>
      <w:r>
        <w:rPr>
          <w:bCs/>
        </w:rPr>
        <w:t xml:space="preserve">Giấy chứ</w:t>
      </w:r>
      <w:r>
        <w:rPr>
          <w:bCs/>
        </w:rPr>
        <w:t xml:space="preserve">ng nhận số AA04266092, Số thửa 860, Tờ bản đồ 19, Địa chỉ trên sổ Phường Cát Lái, thành phố Hồ Chí Minh | Tài sản tại: Phường Bình Thọ, Quận Thủ Đức, Thành phố Hồ Chí Minh, độ rộng đường trước mặt tài sản 12m, mặt tiền 15m, 10.775111111111, 106.75133333333</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góp vốn thành lập Doanh nghiệp; Mua bán sáp nhập (M&amp;A)</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18.400.000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1.600.000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CÔNG TY CP HÓA NÔNG NPC</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HSTD-20260114-0035/HĐTĐ-VFI-01</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HSTD-20260114-0035/HĐTĐ-VFI </w:t>
      </w:r>
      <w:r>
        <w:rPr>
          <w:color w:val="000000" w:themeColor="text1"/>
        </w:rPr>
        <w:t xml:space="preserve">đã ký </w:t>
      </w:r>
      <w:r>
        <w:rPr>
          <w:color w:val="000000" w:themeColor="text1"/>
        </w:rPr>
        <w:t xml:space="preserve">ngày 15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CP HÓA NÔNG NPC</w:t>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1501148376</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NGUYỄN QUÝ NGỌC</w:t>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HSTD-20260114-0035/HĐTĐ-VFI-01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HSTD-20260114-0035/HĐTĐ-VFI </w:t>
      </w:r>
      <w:r>
        <w:rPr>
          <w:i/>
          <w:iCs/>
          <w:color w:val="000000" w:themeColor="text1"/>
        </w:rPr>
        <w:t xml:space="preserve">,</w:t>
      </w:r>
      <w:r>
        <w:rPr>
          <w:i/>
          <w:iCs/>
          <w:color w:val="000000" w:themeColor="text1"/>
        </w:rPr>
        <w:t xml:space="preserve">ngày 15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HSTD-20260114-0035/HĐTĐ-VFI</w:t>
      </w:r>
      <w:r>
        <w:rPr>
          <w:b/>
          <w:bCs/>
          <w:color w:val="000000" w:themeColor="text1"/>
        </w:rPr>
        <w:t xml:space="preserve"> đã ký </w:t>
      </w:r>
      <w:r>
        <w:rPr>
          <w:b/>
          <w:bCs/>
          <w:color w:val="000000" w:themeColor="text1"/>
        </w:rPr>
        <w:t xml:space="preserve">ngày 15 tháng 1 năm 2026</w:t>
      </w:r>
      <w:r>
        <w:rPr>
          <w:b/>
          <w:bCs/>
          <w:color w:val="000000" w:themeColor="text1"/>
        </w:rPr>
        <w:t xml:space="preserve"> như sau:</w:t>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24E47B3"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0C5B5C1"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45A405DC"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20650EF8"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A693762"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FA707F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55E8840A" w14:textId="66923CBE">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0862CB85"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HSTD-20260114-0035/HĐTĐ-VFI đã ký ngày 15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FEC3A0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HSTD-20260114-0035/HĐTĐ-VFI</w:t>
      </w:r>
      <w:r>
        <w:rPr>
          <w:color w:val="000000" w:themeColor="text1"/>
        </w:rPr>
      </w:r>
    </w:p>
    <w:p w14:paraId="257FD33E" w14:textId="38613061">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38DEB40C" w14:textId="6D87217B">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HSTD-20260114-0035/HĐTĐ-VFI</w:t>
      </w:r>
      <w:r>
        <w:rPr>
          <w:color w:val="000000" w:themeColor="text1"/>
        </w:rPr>
        <w:t xml:space="preserve"> và có giá trị kể từ ngày ký</w:t>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CÔNG TY CP HÓA NÔNG NPC</w:t>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69</cp:revision>
  <dcterms:created xsi:type="dcterms:W3CDTF">2025-09-08T09:51:00Z</dcterms:created>
  <dcterms:modified xsi:type="dcterms:W3CDTF">2026-01-15T12:02:44Z</dcterms:modified>
</cp:coreProperties>
</file>