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color w:val="000000" w:themeColor="text1"/>
                <w:spacing w:val="-4"/>
                <w:lang w:val="vi-VN"/>
              </w:rPr>
              <w:t xml:space="preserve">275/2026/0247/VFI-HĐTĐ.65.A</w:t>
            </w:r>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22 tháng 1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Nguyễn Thị Huyền Trang</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76" w:lineRule="auto"/>
              <w:ind/>
              <w:jc w:val="both"/>
              <w:rPr>
                <w:bCs/>
                <w:color w:val="000000" w:themeColor="text1"/>
                <w:lang w:val="pt-BR"/>
              </w:rPr>
            </w:pPr>
            <w:r>
              <w:rPr>
                <w:bCs/>
                <w:color w:val="000000" w:themeColor="text1"/>
                <w:lang w:val="pt-BR"/>
              </w:rPr>
              <w:t xml:space="preserve">CCCD</w:t>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76" w:lineRule="auto"/>
              <w:ind/>
              <w:jc w:val="center"/>
              <w:rPr>
                <w:bCs/>
                <w:color w:val="000000" w:themeColor="text1"/>
                <w:lang w:val="pt-BR"/>
              </w:rPr>
            </w:pPr>
            <w:r>
              <w:rPr>
                <w:bCs/>
                <w:color w:val="000000"/>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76" w:lineRule="auto"/>
              <w:ind/>
              <w:jc w:val="both"/>
              <w:rPr>
                <w:color w:val="ff0000"/>
                <w:lang w:val="pt-BR"/>
              </w:rPr>
            </w:pPr>
            <w:r>
              <w:rPr>
                <w:color w:val="000000" w:themeColor="text1"/>
                <w:lang w:val="vi-VN"/>
              </w:rPr>
              <w:t xml:space="preserve">001184007747</w:t>
            </w:r>
            <w:r>
              <w:rPr>
                <w:color w:val="ff0000"/>
                <w:lang w:val="pt-BR"/>
              </w:rPr>
            </w:r>
            <w:r>
              <w:rPr>
                <w:color w:val="ff0000"/>
                <w:lang w:val="pt-BR"/>
              </w:rPr>
            </w:r>
          </w:p>
        </w:tc>
      </w:tr>
      <w:tr>
        <w:trPr>
          <w:trHeight w:val="20"/>
        </w:trPr>
        <w:tc>
          <w:tcPr>
            <w:tcBorders/>
            <w:tcW w:w="1505" w:type="dxa"/>
            <w:vAlign w:val="center"/>
            <w:vMerge w:val="restart"/>
            <w:textDirection w:val="lrTb"/>
            <w:noWrap w:val="false"/>
          </w:tcPr>
          <w:p>
            <w:pPr>
              <w:pBdr/>
              <w:spacing w:after="40" w:before="40" w:line="276" w:lineRule="auto"/>
              <w:ind/>
              <w:jc w:val="both"/>
              <w:rPr>
                <w:bCs/>
                <w:color w:val="000000" w:themeColor="text1"/>
                <w:lang w:val="pt-BR"/>
              </w:rPr>
            </w:pPr>
            <w:r>
              <w:rPr>
                <w:bCs/>
                <w:color w:val="000000" w:themeColor="text1"/>
                <w:lang w:val="pt-BR"/>
              </w:rPr>
              <w:t xml:space="preserve">Năm sinh</w:t>
            </w:r>
            <w:r>
              <w:rPr>
                <w:bCs/>
                <w:color w:val="000000" w:themeColor="text1"/>
                <w:lang w:val="pt-BR"/>
              </w:rPr>
            </w:r>
            <w:r>
              <w:rPr>
                <w:bCs/>
                <w:color w:val="000000" w:themeColor="text1"/>
                <w:lang w:val="pt-BR"/>
              </w:rPr>
            </w:r>
          </w:p>
        </w:tc>
        <w:tc>
          <w:tcPr>
            <w:tcBorders/>
            <w:tcW w:w="270" w:type="dxa"/>
            <w:vAlign w:val="center"/>
            <w:vMerge w:val="restart"/>
            <w:textDirection w:val="lrTb"/>
            <w:noWrap w:val="false"/>
          </w:tcPr>
          <w:p>
            <w:pPr>
              <w:pBdr/>
              <w:spacing w:after="40" w:before="40" w:line="276" w:lineRule="auto"/>
              <w:ind/>
              <w:jc w:val="center"/>
              <w:rPr>
                <w:bCs/>
                <w:color w:val="000000"/>
                <w:lang w:val="pt-BR"/>
              </w:rPr>
            </w:pPr>
            <w:r>
              <w:rPr>
                <w:bCs/>
                <w:color w:val="000000"/>
                <w:lang w:val="pt-BR"/>
              </w:rPr>
              <w:t xml:space="preserve">:</w:t>
            </w:r>
            <w:r>
              <w:rPr>
                <w:bCs/>
                <w:color w:val="000000"/>
                <w:lang w:val="pt-BR"/>
              </w:rPr>
            </w:r>
            <w:r>
              <w:rPr>
                <w:bCs/>
                <w:color w:val="000000"/>
                <w:lang w:val="pt-BR"/>
              </w:rPr>
            </w:r>
          </w:p>
        </w:tc>
        <w:tc>
          <w:tcPr>
            <w:tcBorders/>
            <w:tcW w:w="7951" w:type="dxa"/>
            <w:vAlign w:val="center"/>
            <w:vMerge w:val="restart"/>
            <w:textDirection w:val="lrTb"/>
            <w:noWrap w:val="false"/>
          </w:tcPr>
          <w:p>
            <w:pPr>
              <w:pBdr/>
              <w:spacing w:after="40" w:before="40" w:line="276" w:lineRule="auto"/>
              <w:ind/>
              <w:jc w:val="both"/>
              <w:rPr>
                <w:color w:val="000000" w:themeColor="text1"/>
                <w:lang w:val="vi-VN"/>
              </w:rPr>
            </w:pPr>
            <w:r>
              <w:rPr>
                <w:color w:val="000000" w:themeColor="text1"/>
                <w:lang w:val="vi-VN"/>
              </w:rPr>
              <w:t xml:space="preserve">1984</w:t>
            </w:r>
            <w:r>
              <w:rPr>
                <w:color w:val="000000" w:themeColor="text1"/>
                <w:lang w:val="vi-VN"/>
              </w:rPr>
            </w:r>
            <w:r>
              <w:rPr>
                <w:color w:val="000000" w:themeColor="text1"/>
                <w:lang w:val="vi-VN"/>
              </w:rPr>
            </w:r>
          </w:p>
        </w:tc>
      </w:tr>
      <w:tr>
        <w:trPr>
          <w:cantSplit/>
          <w:trHeight w:val="20"/>
        </w:trPr>
        <w:tc>
          <w:tcPr>
            <w:tcBorders/>
            <w:tcW w:w="1505" w:type="dxa"/>
            <w:vAlign w:val="center"/>
            <w:textDirection w:val="lrTb"/>
            <w:noWrap w:val="false"/>
          </w:tcPr>
          <w:p>
            <w:pPr>
              <w:pBdr/>
              <w:spacing w:after="40" w:before="40" w:line="276" w:lineRule="auto"/>
              <w:ind/>
              <w:jc w:val="both"/>
              <w:rPr>
                <w:bCs/>
                <w:color w:val="000000" w:themeColor="text1"/>
                <w:lang w:val="pt-BR"/>
              </w:rPr>
            </w:pPr>
            <w:r>
              <w:rPr>
                <w:bCs/>
                <w:color w:val="000000" w:themeColor="text1"/>
                <w:lang w:val="pt-BR"/>
              </w:rPr>
              <w:t xml:space="preserve">Địa chỉ</w:t>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76" w:lineRule="auto"/>
              <w:ind/>
              <w:jc w:val="center"/>
              <w:rPr>
                <w:bCs/>
                <w:color w:val="000000" w:themeColor="text1"/>
                <w:lang w:val="pt-BR"/>
              </w:rPr>
            </w:pPr>
            <w:r>
              <w:rPr>
                <w:bCs/>
                <w:color w:val="000000"/>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76" w:lineRule="auto"/>
              <w:ind/>
              <w:jc w:val="both"/>
              <w:rPr>
                <w:color w:val="ff0000"/>
                <w:lang w:val="pt-BR"/>
              </w:rPr>
            </w:pPr>
            <w:r>
              <w:rPr>
                <w:color w:val="000000" w:themeColor="text1"/>
                <w:lang w:val="vi-VN"/>
              </w:rPr>
              <w:t xml:space="preserve">Thôn Chợ, xã Bình Minh, thành phố Hà Nội</w:t>
            </w:r>
            <w:r>
              <w:rPr>
                <w:color w:val="ff0000"/>
                <w:lang w:val="pt-BR"/>
              </w:rPr>
            </w:r>
            <w:r>
              <w:rPr>
                <w:color w:val="ff0000"/>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308, tờ bản đồ số 24 có địa chỉ: Thôn Cao Mật Thượng, xã Bình Minh, Thành phố Hà Nội theo Giấy chứng nhận quyền sử dụng đất, quyền sở hữu tài sản gắn liền với đất  số: AA 04486911, số vào sổ cấp GCN: CN 00658 do Chi nhán</w:t>
      </w:r>
      <w:r>
        <w:rPr>
          <w:rFonts w:ascii="Times New Roman" w:hAnsi="Times New Roman" w:eastAsia="Times New Roman" w:cs="Times New Roman"/>
          <w:color w:val="000000"/>
          <w:sz w:val="24"/>
        </w:rPr>
        <w:t xml:space="preserve">h Văn phòng đăng ký đất đai Hà Nội huyện Thanh Oai cấp ngày 27/12/2025; Chủ sử dụng đất là Bà Nguyễn Thị Huyền Trang và chồng: Nguyễn Quốc Ngọc</w:t>
      </w:r>
      <w:r>
        <w:rPr>
          <w:bCs/>
          <w:i/>
          <w:iCs/>
        </w:rPr>
        <w:t xml:space="preserve">.</w:t>
      </w:r>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3.611.111</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288.889</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3.900.000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Ba triệu chín trăm nghìn</w:t>
      </w:r>
      <w:r>
        <w:rPr>
          <w:i/>
          <w:color w:val="000000" w:themeColor="text1"/>
        </w:rPr>
        <w:t xml:space="preserve">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Bà Nguyễn Thị Huyền Trang</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Pr>
          <w:b/>
          <w:bCs/>
          <w:color w:val="000000" w:themeColor="text1"/>
        </w:rPr>
      </w:r>
      <w:r>
        <w:rPr>
          <w:b/>
          <w:bCs/>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84</cp:revision>
  <dcterms:created xsi:type="dcterms:W3CDTF">2025-09-08T09:51:00Z</dcterms:created>
  <dcterms:modified xsi:type="dcterms:W3CDTF">2026-02-03T08:15:24Z</dcterms:modified>
</cp:coreProperties>
</file>