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HSTD-20260112-0028/HĐTĐ-VFI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Mạnh Quỳnh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Thị trấn Cát Thành, Cát Ninh, Nam Định</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AA 04812594, Số th</w:t>
      </w:r>
      <w:r>
        <w:rPr>
          <w:bCs/>
        </w:rPr>
        <w:t xml:space="preserve">ửa 546, Tờ bản đồ 76, Địa chỉ trên sổ Thôn Phú Hải 2, Xã Tằng Loòng, Tỉnh Lào Cai | Tài sản tại: thôn phú hải 2, xã tằng loong Huyện Bảo Thắng, Tỉnh Lào Cai, đường đường 151, độ rộng đường trước mặt tài sản 11.82m, mặt tiền 5m, 22.2607399, 104.1790584</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Height w:val="437"/>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1.600.000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128.000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1.728.000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bảy trăm hai mươi tám nghìn đồng chẵn</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Mạnh Quỳnh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HSTD-20260112-0028/HĐTĐ-VFI-01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HSTD-20260112-0028/HĐTĐ-VFI </w:t>
      </w:r>
      <w:r>
        <w:rPr>
          <w:color w:val="000000" w:themeColor="text1"/>
        </w:rPr>
        <w:t xml:space="preserve">đã ký </w:t>
      </w:r>
      <w:r>
        <w:rPr>
          <w:color w:val="000000" w:themeColor="text1"/>
        </w:rPr>
        <w:t xml:space="preserve">ngày 15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Mạnh Quỳnh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Thị trấn Cát Thành, Cát Ninh, Nam Định</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HSTD-20260112-0028/HĐTĐ-VFI-01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HSTD-20260112-0028/HĐTĐ-VFI </w:t>
      </w:r>
      <w:r>
        <w:rPr>
          <w:i/>
          <w:iCs/>
          <w:color w:val="000000" w:themeColor="text1"/>
        </w:rPr>
        <w:t xml:space="preserve">,</w:t>
      </w:r>
      <w:r>
        <w:rPr>
          <w:i/>
          <w:iCs/>
          <w:color w:val="000000" w:themeColor="text1"/>
        </w:rPr>
        <w:t xml:space="preserve">ngày 15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HSTD-20260112-0028/HĐTĐ-VFI đã ký ngày 15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HSTD-20260112-0028/HĐTĐ-VFI đã ký ngày 15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HSTD-20260112-0028/HĐTĐ-VFI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HSTD-20260112-0028/HĐTĐ-VFI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Mạnh Quỳnh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cp:lastModifiedBy>
  <cp:revision>79</cp:revision>
  <dcterms:created xsi:type="dcterms:W3CDTF">2025-09-08T09:51:00Z</dcterms:created>
  <dcterms:modified xsi:type="dcterms:W3CDTF">2026-01-15T04:33:07Z</dcterms:modified>
</cp:coreProperties>
</file>