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275/2026/0044/VFI-CT.48.A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PHẠM PHÚ TRIỆU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CMND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034086000031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bCs/>
        </w:rPr>
        <w:t xml:space="preserve">Quyền sử dụng đất tại thửa đất số: O6, tờ bản đồ số: Trích đo 01-2018, địa chỉ: Xã Tam Hiệp, huyện Thanh Trì, thành phố Hà Nội (nay là xã Đại Thanh, thành phố Hà Nội) theo Giấy chứng nhận quyền sử dụng đất quyền sở hữu nhà ở và tài sản khác gắn liền với đất</w:t>
      </w:r>
      <w:r>
        <w:rPr>
          <w:bCs/>
        </w:rPr>
        <w:t xml:space="preserve"> số: CR 820296, số vào sổ cấp GCN: CS-TTR 17113/CH02204 do Sở Tài nguyên và Môi trường Thành phố Hà Nội cấp ngày 06/5/2019; Chủ tài sản là Ông Phạm Phú Triệu và Bà Phạm Thị Hoa (tức Hương).</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bCs/>
          <w:color w:val="000000" w:themeColor="text1"/>
          <w:highlight w:val="none"/>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p w14:paraId="028348F9">
      <w:pPr>
        <w:pBdr/>
        <w:spacing w:after="120" w:before="120" w:line="312" w:lineRule="auto"/>
        <w:ind w:firstLine="0" w:left="0"/>
        <w:jc w:val="both"/>
        <w:rPr>
          <w:b/>
          <w:bCs/>
          <w:color w:val="000000" w:themeColor="text1"/>
          <w:lang w:val="pt-BR"/>
        </w:rPr>
      </w:pPr>
      <w:r>
        <w:rPr>
          <w:b/>
          <w:color w:val="000000" w:themeColor="text1"/>
          <w:highlight w:val="none"/>
          <w:lang w:val="pt-BR" w:bidi="pt-BR"/>
        </w:rPr>
      </w:r>
      <w:r>
        <w:rPr>
          <w:b/>
          <w:color w:val="000000" w:themeColor="text1"/>
          <w:highlight w:val="none"/>
          <w:lang w:val="pt-BR" w:bidi="pt-BR"/>
        </w:rPr>
      </w:r>
      <w:r>
        <w:rPr>
          <w:b/>
          <w:color w:val="000000" w:themeColor="text1"/>
          <w:highlight w:val="none"/>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3.000.000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PHẠM PHÚ TRIỆU</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2026-01-13T07:01:22Z</dcterms:modified>
</cp:coreProperties>
</file>