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996"/>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r>
            <w:r>
              <w:rPr>
                <w:color w:val="000000" w:themeColor="text1"/>
                <w:spacing w:val="-4"/>
                <w:lang w:val="vi-VN"/>
              </w:rPr>
              <w:t xml:space="preserve">275/2026/0123/VFI-HĐTĐ.51.A</w:t>
            </w:r>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w:t>
            </w:r>
            <w:r>
              <w:rPr>
                <w:i/>
                <w:iCs/>
                <w:color w:val="000000" w:themeColor="text1"/>
              </w:rPr>
              <w:t xml:space="preserve">6</w:t>
            </w:r>
            <w:r>
              <w:rPr>
                <w:i/>
                <w:iCs/>
                <w:color w:val="000000" w:themeColor="text1"/>
              </w:rPr>
              <w:t xml:space="preserve"> tháng </w:t>
            </w:r>
            <w:r>
              <w:rPr>
                <w:i/>
                <w:iCs/>
                <w:color w:val="000000" w:themeColor="text1"/>
              </w:rPr>
              <w:t xml:space="preserve">0</w:t>
            </w:r>
            <w:r>
              <w:rPr>
                <w:i/>
                <w:iCs/>
                <w:color w:val="000000" w:themeColor="text1"/>
              </w:rPr>
              <w:t xml:space="preserve">1 năm 2026</w:t>
            </w:r>
            <w:r>
              <w:rPr>
                <w:i/>
                <w:iCs/>
                <w:color w:val="000000" w:themeColor="text1"/>
              </w:rPr>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highlight w:val="none"/>
                <w:u w:val="single"/>
              </w:rPr>
            </w:pPr>
            <w:r>
              <w:rPr>
                <w:highlight w:val="none"/>
              </w:rPr>
            </w:r>
            <w:bookmarkStart w:id="0" w:name="_Hlk117252695"/>
            <w:r>
              <w:rPr>
                <w:b/>
                <w:color w:val="000000" w:themeColor="text1"/>
                <w:highlight w:val="none"/>
                <w:u w:val="single"/>
              </w:rPr>
              <w:t xml:space="preserve">BÊN A</w:t>
            </w:r>
            <w:r>
              <w:rPr>
                <w:b/>
                <w:color w:val="000000" w:themeColor="text1"/>
                <w:highlight w:val="none"/>
                <w:u w:val="single"/>
              </w:rPr>
            </w:r>
            <w:r>
              <w:rPr>
                <w:b/>
                <w:color w:val="000000" w:themeColor="text1"/>
                <w:highlight w:val="none"/>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highlight w:val="none"/>
              </w:rPr>
            </w:pPr>
            <w:r>
              <w:rPr>
                <w:b/>
                <w:color w:val="000000" w:themeColor="text1"/>
                <w:highlight w:val="none"/>
              </w:rPr>
              <w:t xml:space="preserve">:</w:t>
            </w:r>
            <w:r>
              <w:rPr>
                <w:b/>
                <w:color w:val="000000" w:themeColor="text1"/>
                <w:highlight w:val="none"/>
              </w:rPr>
            </w:r>
            <w:r>
              <w:rPr>
                <w:b/>
                <w:color w:val="000000" w:themeColor="text1"/>
                <w:highlight w:val="none"/>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highlight w:val="none"/>
              </w:rPr>
            </w:pPr>
            <w:r>
              <w:rPr>
                <w:b/>
                <w:color w:val="000000" w:themeColor="text1"/>
                <w:spacing w:val="-8"/>
                <w:highlight w:val="none"/>
                <w:lang w:val="vi-VN"/>
              </w:rPr>
              <w:t xml:space="preserve">Nguyễn Thị Ngọc Mai</w:t>
            </w:r>
            <w:bookmarkEnd w:id="0"/>
            <w:r>
              <w:rPr>
                <w:b/>
                <w:color w:val="000000" w:themeColor="text1"/>
                <w:spacing w:val="-8"/>
                <w:highlight w:val="none"/>
              </w:rPr>
            </w:r>
            <w:r>
              <w:rPr>
                <w:b/>
                <w:color w:val="000000" w:themeColor="text1"/>
                <w:spacing w:val="-8"/>
                <w:highlight w:val="none"/>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highlight w:val="none"/>
              </w:rPr>
            </w:pPr>
            <w:r>
              <w:rPr>
                <w:bCs/>
                <w:color w:val="000000" w:themeColor="text1"/>
                <w:highlight w:val="none"/>
                <w:lang w:val="pt-BR"/>
              </w:rPr>
              <w:t xml:space="preserve">CCCD</w:t>
            </w:r>
            <w:r>
              <w:rPr>
                <w:bCs/>
                <w:color w:val="000000" w:themeColor="text1"/>
                <w:highlight w:val="none"/>
              </w:rPr>
            </w:r>
            <w:r>
              <w:rPr>
                <w:bCs/>
                <w:color w:val="000000" w:themeColor="text1"/>
                <w:highlight w:val="none"/>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highlight w:val="none"/>
              </w:rPr>
            </w:pPr>
            <w:r>
              <w:rPr>
                <w:bCs/>
                <w:color w:val="000000" w:themeColor="text1"/>
                <w:highlight w:val="none"/>
                <w:lang w:val="pt-BR"/>
              </w:rPr>
              <w:t xml:space="preserve">:</w:t>
            </w:r>
            <w:r>
              <w:rPr>
                <w:bCs/>
                <w:color w:val="000000" w:themeColor="text1"/>
                <w:highlight w:val="none"/>
                <w:lang w:val="vi-VN"/>
              </w:rPr>
            </w:r>
            <w:r>
              <w:rPr>
                <w:bCs/>
                <w:color w:val="000000" w:themeColor="text1"/>
                <w:highlight w:val="none"/>
              </w:rPr>
            </w:r>
          </w:p>
        </w:tc>
        <w:tc>
          <w:tcPr>
            <w:tcBorders/>
            <w:tcW w:w="7951" w:type="dxa"/>
            <w:vAlign w:val="center"/>
            <w:textDirection w:val="lrTb"/>
            <w:noWrap w:val="false"/>
          </w:tcPr>
          <w:p>
            <w:pPr>
              <w:pBdr/>
              <w:spacing w:after="40" w:before="40" w:line="288" w:lineRule="auto"/>
              <w:ind/>
              <w:contextualSpacing w:val="true"/>
              <w:rPr>
                <w:bCs/>
                <w:color w:val="000000" w:themeColor="text1"/>
                <w:highlight w:val="none"/>
              </w:rPr>
            </w:pPr>
            <w:r>
              <w:rPr>
                <w:color w:val="000000" w:themeColor="text1"/>
                <w:highlight w:val="none"/>
              </w:rPr>
              <w:t xml:space="preserve">027189000072</w:t>
            </w:r>
            <w:r>
              <w:rPr>
                <w:bCs/>
                <w:color w:val="000000" w:themeColor="text1"/>
                <w:highlight w:val="none"/>
                <w:lang w:val="vi-VN"/>
              </w:rPr>
            </w:r>
            <w:r>
              <w:rPr>
                <w:bCs/>
                <w:color w:val="000000" w:themeColor="text1"/>
                <w:highlight w:val="none"/>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highlight w:val="none"/>
              </w:rPr>
            </w:pPr>
            <w:r>
              <w:rPr>
                <w:bCs/>
                <w:color w:val="000000" w:themeColor="text1"/>
                <w:highlight w:val="none"/>
                <w:lang w:val="pt-BR"/>
              </w:rPr>
              <w:t xml:space="preserve">Đia chỉ</w:t>
            </w:r>
            <w:r>
              <w:rPr>
                <w:bCs/>
                <w:color w:val="000000" w:themeColor="text1"/>
                <w:highlight w:val="none"/>
              </w:rPr>
            </w:r>
            <w:r>
              <w:rPr>
                <w:bCs/>
                <w:color w:val="000000" w:themeColor="text1"/>
                <w:highlight w:val="none"/>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highlight w:val="none"/>
              </w:rPr>
            </w:pPr>
            <w:r>
              <w:rPr>
                <w:bCs/>
                <w:color w:val="000000" w:themeColor="text1"/>
                <w:highlight w:val="none"/>
                <w:lang w:val="pt-BR"/>
              </w:rPr>
              <w:t xml:space="preserve">:</w:t>
            </w:r>
            <w:r>
              <w:rPr>
                <w:bCs/>
                <w:color w:val="000000" w:themeColor="text1"/>
                <w:highlight w:val="none"/>
              </w:rPr>
            </w:r>
            <w:r>
              <w:rPr>
                <w:bCs/>
                <w:color w:val="000000" w:themeColor="text1"/>
                <w:highlight w:val="none"/>
              </w:rPr>
            </w:r>
          </w:p>
        </w:tc>
        <w:tc>
          <w:tcPr>
            <w:tcBorders/>
            <w:tcW w:w="7951" w:type="dxa"/>
            <w:vAlign w:val="center"/>
            <w:textDirection w:val="lrTb"/>
            <w:noWrap w:val="false"/>
          </w:tcPr>
          <w:p>
            <w:pPr>
              <w:pBdr/>
              <w:spacing w:after="40" w:before="40" w:line="276" w:lineRule="auto"/>
              <w:ind/>
              <w:jc w:val="both"/>
              <w:rPr>
                <w:color w:val="ff0000"/>
                <w:lang w:val="pt-BR"/>
              </w:rPr>
            </w:pPr>
            <w:r>
              <w:rPr>
                <w:color w:val="000000" w:themeColor="text1"/>
                <w:lang w:val="vi-VN"/>
              </w:rPr>
              <w:t xml:space="preserve">Phòng </w:t>
            </w:r>
            <w:r>
              <w:rPr>
                <w:color w:val="000000" w:themeColor="text1"/>
                <w:lang w:val="vi-VN"/>
              </w:rPr>
              <w:t xml:space="preserve">310, </w:t>
            </w:r>
            <w:r>
              <w:rPr>
                <w:color w:val="000000" w:themeColor="text1"/>
                <w:lang w:val="vi-VN"/>
              </w:rPr>
              <w:t xml:space="preserve">GH6, </w:t>
            </w:r>
            <w:r>
              <w:rPr>
                <w:color w:val="000000" w:themeColor="text1"/>
                <w:lang w:val="vi-VN"/>
              </w:rPr>
              <w:t xml:space="preserve">CT17, </w:t>
            </w:r>
            <w:r>
              <w:rPr>
                <w:color w:val="000000" w:themeColor="text1"/>
                <w:lang w:val="vi-VN"/>
              </w:rPr>
              <w:t xml:space="preserve">khu </w:t>
            </w:r>
            <w:r>
              <w:rPr>
                <w:color w:val="000000" w:themeColor="text1"/>
                <w:lang w:val="vi-VN"/>
              </w:rPr>
              <w:t xml:space="preserve">đô </w:t>
            </w:r>
            <w:r>
              <w:rPr>
                <w:color w:val="000000" w:themeColor="text1"/>
                <w:lang w:val="vi-VN"/>
              </w:rPr>
              <w:t xml:space="preserve">thị </w:t>
            </w:r>
            <w:r>
              <w:rPr>
                <w:color w:val="000000" w:themeColor="text1"/>
                <w:lang w:val="vi-VN"/>
              </w:rPr>
              <w:t xml:space="preserve">Việt </w:t>
            </w:r>
            <w:r>
              <w:rPr>
                <w:color w:val="000000" w:themeColor="text1"/>
                <w:lang w:val="vi-VN"/>
              </w:rPr>
              <w:t xml:space="preserve">Hưng, </w:t>
            </w:r>
            <w:r>
              <w:rPr>
                <w:color w:val="000000" w:themeColor="text1"/>
                <w:lang w:val="vi-VN"/>
              </w:rPr>
              <w:t xml:space="preserve">phường </w:t>
            </w:r>
            <w:r>
              <w:rPr>
                <w:color w:val="000000" w:themeColor="text1"/>
                <w:lang w:val="vi-VN"/>
              </w:rPr>
              <w:t xml:space="preserve">Việt </w:t>
            </w:r>
            <w:r>
              <w:rPr>
                <w:color w:val="000000" w:themeColor="text1"/>
                <w:lang w:val="vi-VN"/>
              </w:rPr>
              <w:t xml:space="preserve">Hưng, </w:t>
            </w:r>
            <w:r>
              <w:rPr>
                <w:color w:val="000000" w:themeColor="text1"/>
                <w:lang w:val="vi-VN"/>
              </w:rPr>
              <w:t xml:space="preserve">quận </w:t>
            </w:r>
            <w:r>
              <w:rPr>
                <w:color w:val="000000" w:themeColor="text1"/>
                <w:lang w:val="vi-VN"/>
              </w:rPr>
              <w:t xml:space="preserve">Long </w:t>
            </w:r>
            <w:r>
              <w:rPr>
                <w:color w:val="000000" w:themeColor="text1"/>
                <w:lang w:val="vi-VN"/>
              </w:rPr>
              <w:t xml:space="preserve">Biên, </w:t>
            </w:r>
            <w:r>
              <w:rPr>
                <w:color w:val="000000" w:themeColor="text1"/>
                <w:lang w:val="vi-VN"/>
              </w:rPr>
              <w:t xml:space="preserve">Thành </w:t>
            </w:r>
            <w:r>
              <w:rPr>
                <w:color w:val="000000" w:themeColor="text1"/>
                <w:lang w:val="vi-VN"/>
              </w:rPr>
              <w:t xml:space="preserve">phố </w:t>
            </w:r>
            <w:r>
              <w:rPr>
                <w:color w:val="000000" w:themeColor="text1"/>
                <w:lang w:val="vi-VN"/>
              </w:rPr>
              <w:t xml:space="preserve">Hà </w:t>
            </w:r>
            <w:r>
              <w:rPr>
                <w:color w:val="000000" w:themeColor="text1"/>
                <w:lang w:val="vi-VN"/>
              </w:rPr>
              <w:t xml:space="preserve">Nội (</w:t>
            </w:r>
            <w:r>
              <w:rPr>
                <w:color w:val="000000" w:themeColor="text1"/>
                <w:lang w:val="vi-VN"/>
              </w:rPr>
              <w:t xml:space="preserve">nay </w:t>
            </w:r>
            <w:r>
              <w:rPr>
                <w:color w:val="000000" w:themeColor="text1"/>
                <w:lang w:val="vi-VN"/>
              </w:rPr>
              <w:t xml:space="preserve">là </w:t>
            </w:r>
            <w:r>
              <w:rPr>
                <w:color w:val="000000" w:themeColor="text1"/>
                <w:lang w:val="vi-VN"/>
              </w:rPr>
              <w:t xml:space="preserve">phường </w:t>
            </w:r>
            <w:r>
              <w:rPr>
                <w:color w:val="000000" w:themeColor="text1"/>
                <w:lang w:val="vi-VN"/>
              </w:rPr>
              <w:t xml:space="preserve">Việt </w:t>
            </w:r>
            <w:r>
              <w:rPr>
                <w:color w:val="000000" w:themeColor="text1"/>
                <w:lang w:val="vi-VN"/>
              </w:rPr>
              <w:t xml:space="preserve">Hưng, </w:t>
            </w:r>
            <w:r>
              <w:rPr>
                <w:color w:val="000000" w:themeColor="text1"/>
                <w:lang w:val="vi-VN"/>
              </w:rPr>
              <w:t xml:space="preserve">Th</w:t>
            </w:r>
            <w:r>
              <w:rPr>
                <w:color w:val="000000" w:themeColor="text1"/>
                <w:lang w:val="vi-VN"/>
              </w:rPr>
              <w:t xml:space="preserve">ành </w:t>
            </w:r>
            <w:r>
              <w:rPr>
                <w:color w:val="000000" w:themeColor="text1"/>
                <w:lang w:val="vi-VN"/>
              </w:rPr>
              <w:t xml:space="preserve">phố </w:t>
            </w:r>
            <w:r>
              <w:rPr>
                <w:color w:val="000000" w:themeColor="text1"/>
                <w:lang w:val="vi-VN"/>
              </w:rPr>
              <w:t xml:space="preserve">Hà </w:t>
            </w:r>
            <w:r>
              <w:rPr>
                <w:color w:val="000000" w:themeColor="text1"/>
                <w:lang w:val="vi-VN"/>
              </w:rPr>
              <w:t xml:space="preserve">Nội)</w:t>
            </w:r>
            <w:r>
              <w:rPr>
                <w:color w:val="ff0000"/>
                <w:lang w:val="pt-BR"/>
              </w:rPr>
            </w:r>
            <w:r>
              <w:rPr>
                <w:color w:val="ff0000"/>
                <w:lang w:val="pt-BR"/>
              </w:rPr>
            </w:r>
            <w:r>
              <w:rPr>
                <w:color w:val="000000" w:themeColor="text1"/>
                <w:highlight w:val="yellow"/>
                <w:lang w:val="vi-VN"/>
              </w:rPr>
            </w:r>
            <w:r>
              <w:rPr>
                <w:bCs/>
                <w:color w:val="000000" w:themeColor="text1"/>
                <w:highlight w:val="yellow"/>
              </w:rPr>
            </w:r>
            <w:r>
              <w:rPr>
                <w:bCs/>
                <w:color w:val="000000" w:themeColor="text1"/>
                <w:highlight w:val="yellow"/>
              </w:rPr>
            </w:r>
            <w:r>
              <w:rPr>
                <w:color w:val="ff0000"/>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highlight w:val="yellow"/>
              </w:rPr>
            </w:pPr>
            <w:r>
              <w:rPr>
                <w:bCs/>
                <w:color w:val="000000" w:themeColor="text1"/>
                <w:highlight w:val="yellow"/>
                <w:lang w:val="pt-BR"/>
              </w:rPr>
            </w:r>
            <w:r>
              <w:rPr>
                <w:bCs/>
                <w:color w:val="000000" w:themeColor="text1"/>
                <w:highlight w:val="yellow"/>
                <w:lang w:val="pt-BR"/>
              </w:rPr>
            </w:r>
            <w:r>
              <w:rPr>
                <w:bCs/>
                <w:color w:val="000000" w:themeColor="text1"/>
                <w:highlight w:val="yellow"/>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highlight w:val="yellow"/>
              </w:rPr>
            </w:pPr>
            <w:r>
              <w:rPr>
                <w:bCs/>
                <w:color w:val="000000" w:themeColor="text1"/>
                <w:highlight w:val="yellow"/>
                <w:lang w:val="pt-BR"/>
              </w:rPr>
            </w:r>
            <w:r>
              <w:rPr>
                <w:bCs/>
                <w:color w:val="000000" w:themeColor="text1"/>
                <w:highlight w:val="yellow"/>
                <w:lang w:val="pt-BR"/>
              </w:rPr>
            </w:r>
            <w:r>
              <w:rPr>
                <w:bCs/>
                <w:color w:val="000000" w:themeColor="text1"/>
                <w:highlight w:val="yellow"/>
              </w:rPr>
            </w:r>
          </w:p>
        </w:tc>
        <w:tc>
          <w:tcPr>
            <w:tcBorders/>
            <w:tcW w:w="7951" w:type="dxa"/>
            <w:vAlign w:val="center"/>
            <w:textDirection w:val="lrTb"/>
            <w:noWrap w:val="false"/>
          </w:tcPr>
          <w:p>
            <w:pPr>
              <w:pBdr/>
              <w:spacing w:after="40" w:before="40" w:line="288" w:lineRule="auto"/>
              <w:ind/>
              <w:contextualSpacing w:val="true"/>
              <w:rPr>
                <w:b/>
                <w:color w:val="000000" w:themeColor="text1"/>
                <w:highlight w:val="yellow"/>
              </w:rPr>
            </w:pPr>
            <w:r>
              <w:rPr>
                <w:b/>
                <w:color w:val="000000" w:themeColor="text1"/>
                <w:highlight w:val="yellow"/>
              </w:rPr>
            </w:r>
            <w:r>
              <w:rPr>
                <w:b/>
                <w:color w:val="000000" w:themeColor="text1"/>
                <w:highlight w:val="yellow"/>
              </w:rPr>
            </w:r>
            <w:r>
              <w:rPr>
                <w:b/>
                <w:color w:val="000000" w:themeColor="text1"/>
                <w:highlight w:val="yellow"/>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r>
        <w:rPr>
          <w:iCs/>
          <w:color w:val="000000" w:themeColor="text1"/>
          <w:spacing w:val="-4"/>
          <w:sz w:val="12"/>
          <w:szCs w:val="12"/>
          <w:lang w:val="pt-BR"/>
        </w:rPr>
      </w:r>
    </w:p>
    <w:p>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r>
        <w:rPr>
          <w:rFonts w:ascii="Times New Roman" w:hAnsi="Times New Roman" w:cs="Times New Roman"/>
          <w:b/>
          <w:bCs/>
          <w:color w:val="000000" w:themeColor="text1"/>
          <w:sz w:val="24"/>
          <w:szCs w:val="24"/>
        </w:rPr>
      </w:r>
    </w:p>
    <w:p>
      <w:pPr>
        <w:pStyle w:val="1036"/>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00"/>
        <w:pBdr/>
        <w:spacing/>
        <w:ind/>
        <w:rPr>
          <w:color w:val="000000" w:themeColor="text1"/>
        </w:rPr>
      </w:pPr>
      <w:r>
        <w:rPr>
          <w:color w:val="000000" w:themeColor="text1"/>
        </w:rPr>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r>
        <w:rPr>
          <w:color w:val="000000" w:themeColor="text1"/>
        </w:rPr>
      </w:r>
    </w:p>
    <w:p>
      <w:pPr>
        <w:pBdr/>
        <w:spacing w:after="120" w:before="120" w:line="312" w:lineRule="auto"/>
        <w:ind w:left="720"/>
        <w:jc w:val="both"/>
        <w:rPr>
          <w:bCs/>
          <w:color w:val="000000"/>
          <w:spacing w:val="-6"/>
          <w:highlight w:val="yellow"/>
        </w:rPr>
      </w:pPr>
      <w:r>
        <w:rPr>
          <w:bCs/>
          <w:highlight w:val="yellow"/>
        </w:rPr>
      </w:r>
      <w:r>
        <w:rPr>
          <w:b w:val="0"/>
          <w:bCs w:val="0"/>
        </w:rPr>
        <w:t xml:space="preserve">Căn </w:t>
      </w:r>
      <w:r>
        <w:rPr>
          <w:b w:val="0"/>
          <w:bCs w:val="0"/>
        </w:rPr>
        <w:t xml:space="preserve">hộ </w:t>
      </w:r>
      <w:r>
        <w:rPr>
          <w:b w:val="0"/>
          <w:bCs w:val="0"/>
        </w:rPr>
        <w:t xml:space="preserve">chung </w:t>
      </w:r>
      <w:r>
        <w:rPr>
          <w:b w:val="0"/>
          <w:bCs w:val="0"/>
        </w:rPr>
        <w:t xml:space="preserve">cư </w:t>
      </w:r>
      <w:r>
        <w:rPr>
          <w:b w:val="0"/>
          <w:bCs w:val="0"/>
        </w:rPr>
        <w:t xml:space="preserve">số </w:t>
      </w:r>
      <w:r>
        <w:rPr>
          <w:b w:val="0"/>
          <w:bCs w:val="0"/>
        </w:rPr>
        <w:t xml:space="preserve">306</w:t>
      </w:r>
      <w:r>
        <w:rPr>
          <w:b/>
        </w:rPr>
        <w:t xml:space="preserve"> </w:t>
      </w:r>
      <w:r>
        <w:rPr>
          <w:rFonts w:ascii="Times New Roman" w:hAnsi="Times New Roman" w:eastAsia="Times New Roman" w:cs="Times New Roman"/>
          <w:color w:val="000000"/>
          <w:sz w:val="24"/>
        </w:rPr>
        <w:t xml:space="preserve">–</w:t>
      </w:r>
      <w:r>
        <w:rPr>
          <w:color w:val="000000"/>
        </w:rPr>
        <w:t xml:space="preserve"> </w:t>
      </w:r>
      <w:r>
        <w:rPr>
          <w:color w:val="000000"/>
        </w:rPr>
        <w:t xml:space="preserve">Tòa </w:t>
      </w:r>
      <w:r>
        <w:rPr>
          <w:color w:val="000000"/>
        </w:rPr>
        <w:t xml:space="preserve">CT20A2 </w:t>
      </w:r>
      <w:r>
        <w:rPr>
          <w:color w:val="000000"/>
        </w:rPr>
        <w:t xml:space="preserve">Khu </w:t>
      </w:r>
      <w:r>
        <w:rPr>
          <w:color w:val="000000"/>
        </w:rPr>
        <w:t xml:space="preserve">đô </w:t>
      </w:r>
      <w:r>
        <w:rPr>
          <w:color w:val="000000"/>
        </w:rPr>
        <w:t xml:space="preserve">thị </w:t>
      </w:r>
      <w:r>
        <w:rPr>
          <w:color w:val="000000"/>
        </w:rPr>
        <w:t xml:space="preserve">m</w:t>
      </w:r>
      <w:r>
        <w:rPr>
          <w:color w:val="000000"/>
        </w:rPr>
        <w:t xml:space="preserve">ới </w:t>
      </w:r>
      <w:r>
        <w:rPr>
          <w:color w:val="000000"/>
        </w:rPr>
        <w:t xml:space="preserve">Việt </w:t>
      </w:r>
      <w:r>
        <w:rPr>
          <w:color w:val="000000"/>
        </w:rPr>
        <w:t xml:space="preserve">Hưng,</w:t>
      </w:r>
      <w:r>
        <w:rPr>
          <w:color w:val="000000"/>
        </w:rPr>
        <w:t xml:space="preserve"> </w:t>
      </w:r>
      <w:r>
        <w:rPr>
          <w:color w:val="000000"/>
        </w:rPr>
        <w:t xml:space="preserve">phường </w:t>
      </w:r>
      <w:r>
        <w:rPr>
          <w:color w:val="000000"/>
        </w:rPr>
        <w:t xml:space="preserve">Giang </w:t>
      </w:r>
      <w:r>
        <w:rPr>
          <w:color w:val="000000"/>
        </w:rPr>
        <w:t xml:space="preserve">Biên, </w:t>
      </w:r>
      <w:r>
        <w:rPr>
          <w:color w:val="000000"/>
        </w:rPr>
        <w:t xml:space="preserve">quậ</w:t>
      </w:r>
      <w:r>
        <w:rPr>
          <w:color w:val="000000"/>
        </w:rPr>
        <w:t xml:space="preserve">n </w:t>
      </w:r>
      <w:r>
        <w:rPr>
          <w:color w:val="000000"/>
        </w:rPr>
        <w:t xml:space="preserve">Long </w:t>
      </w:r>
      <w:r>
        <w:rPr>
          <w:color w:val="000000"/>
        </w:rPr>
        <w:t xml:space="preserve">Biên, </w:t>
      </w:r>
      <w:r>
        <w:rPr>
          <w:color w:val="000000"/>
        </w:rPr>
        <w:t xml:space="preserve">Thành </w:t>
      </w:r>
      <w:r>
        <w:rPr>
          <w:color w:val="000000"/>
        </w:rPr>
        <w:t xml:space="preserve">phố </w:t>
      </w:r>
      <w:r>
        <w:rPr>
          <w:color w:val="000000"/>
        </w:rPr>
        <w:t xml:space="preserve">Hà </w:t>
      </w:r>
      <w:r>
        <w:rPr>
          <w:color w:val="000000"/>
        </w:rPr>
        <w:t xml:space="preserve">Nội </w:t>
      </w:r>
      <w:r>
        <w:rPr>
          <w:i/>
          <w:iCs/>
          <w:color w:val="000000"/>
        </w:rPr>
        <w:t xml:space="preserve">(</w:t>
      </w:r>
      <w:r>
        <w:rPr>
          <w:i/>
          <w:iCs/>
          <w:color w:val="000000"/>
        </w:rPr>
        <w:t xml:space="preserve">Nay </w:t>
      </w:r>
      <w:r>
        <w:rPr>
          <w:i/>
          <w:iCs/>
          <w:color w:val="000000"/>
        </w:rPr>
        <w:t xml:space="preserve">thuộc </w:t>
      </w:r>
      <w:r>
        <w:rPr>
          <w:i/>
          <w:iCs/>
          <w:color w:val="000000"/>
        </w:rPr>
        <w:t xml:space="preserve">phường </w:t>
      </w:r>
      <w:r>
        <w:rPr>
          <w:i/>
          <w:iCs/>
          <w:color w:val="000000"/>
        </w:rPr>
        <w:t xml:space="preserve">Việt </w:t>
      </w:r>
      <w:r>
        <w:rPr>
          <w:i/>
          <w:iCs/>
          <w:color w:val="000000"/>
        </w:rPr>
        <w:t xml:space="preserve">Hưng, </w:t>
      </w:r>
      <w:r>
        <w:rPr>
          <w:i/>
          <w:iCs/>
          <w:color w:val="000000"/>
        </w:rPr>
        <w:t xml:space="preserve">Thành </w:t>
      </w:r>
      <w:r>
        <w:rPr>
          <w:i/>
          <w:iCs/>
          <w:color w:val="000000"/>
        </w:rPr>
        <w:t xml:space="preserve">ph</w:t>
      </w:r>
      <w:r>
        <w:rPr>
          <w:i/>
          <w:iCs/>
          <w:color w:val="000000"/>
        </w:rPr>
        <w:t xml:space="preserve">ố </w:t>
      </w:r>
      <w:r>
        <w:rPr>
          <w:i/>
          <w:iCs/>
          <w:color w:val="000000"/>
        </w:rPr>
        <w:t xml:space="preserve">Hà </w:t>
      </w:r>
      <w:r>
        <w:rPr>
          <w:i/>
          <w:iCs/>
          <w:color w:val="000000"/>
        </w:rPr>
        <w:t xml:space="preserve">Nội)</w:t>
      </w:r>
      <w:r>
        <w:rPr>
          <w:color w:val="000000"/>
        </w:rPr>
        <w:t xml:space="preserve"> </w:t>
      </w:r>
      <w:r>
        <w:rPr>
          <w:rFonts w:ascii="Times New Roman" w:hAnsi="Times New Roman" w:eastAsia="Times New Roman" w:cs="Times New Roman"/>
          <w:color w:val="000000"/>
          <w:sz w:val="24"/>
        </w:rPr>
        <w:t xml:space="preserve">theo Giấy chứng nhận quyền sử dụng đất, quyền sở hữu </w:t>
      </w:r>
      <w:r>
        <w:rPr>
          <w:rFonts w:ascii="Times New Roman" w:hAnsi="Times New Roman" w:eastAsia="Times New Roman" w:cs="Times New Roman"/>
          <w:color w:val="000000"/>
          <w:sz w:val="24"/>
        </w:rPr>
        <w:t xml:space="preserve">nhà </w:t>
      </w:r>
      <w:r>
        <w:rPr>
          <w:rFonts w:ascii="Times New Roman" w:hAnsi="Times New Roman" w:eastAsia="Times New Roman" w:cs="Times New Roman"/>
          <w:color w:val="000000"/>
          <w:sz w:val="24"/>
        </w:rPr>
        <w:t xml:space="preserve">ở </w:t>
      </w:r>
      <w:r>
        <w:rPr>
          <w:rFonts w:ascii="Times New Roman" w:hAnsi="Times New Roman" w:eastAsia="Times New Roman" w:cs="Times New Roman"/>
          <w:color w:val="000000"/>
          <w:sz w:val="24"/>
        </w:rPr>
        <w:t xml:space="preserve">và </w:t>
      </w:r>
      <w:r>
        <w:rPr>
          <w:rFonts w:ascii="Times New Roman" w:hAnsi="Times New Roman" w:eastAsia="Times New Roman" w:cs="Times New Roman"/>
          <w:color w:val="000000"/>
          <w:sz w:val="24"/>
        </w:rPr>
        <w:t xml:space="preserve">tài sản gắn liền với đất số: </w:t>
      </w:r>
      <w:r>
        <w:rPr>
          <w:rFonts w:ascii="Times New Roman" w:hAnsi="Times New Roman" w:eastAsia="Times New Roman" w:cs="Times New Roman"/>
          <w:color w:val="000000"/>
          <w:sz w:val="24"/>
        </w:rPr>
        <w:t xml:space="preserve">D</w:t>
      </w:r>
      <w:r>
        <w:rPr>
          <w:rFonts w:ascii="Times New Roman" w:hAnsi="Times New Roman" w:eastAsia="Times New Roman" w:cs="Times New Roman"/>
          <w:color w:val="000000"/>
          <w:sz w:val="24"/>
        </w:rPr>
        <w:t xml:space="preserve">L </w:t>
      </w:r>
      <w:r>
        <w:rPr>
          <w:color w:val="000000"/>
        </w:rPr>
        <w:t xml:space="preserve">201898, </w:t>
      </w:r>
      <w:r>
        <w:rPr>
          <w:color w:val="000000"/>
        </w:rPr>
        <w:t xml:space="preserve">s</w:t>
      </w:r>
      <w:r>
        <w:rPr>
          <w:color w:val="000000"/>
        </w:rPr>
        <w:t xml:space="preserve">ố vào sổ cấp GCN: CN 05164 </w:t>
      </w:r>
      <w:r>
        <w:rPr>
          <w:color w:val="000000"/>
        </w:rPr>
        <w:t xml:space="preserve">do</w:t>
      </w:r>
      <w:r>
        <w:rPr>
          <w:color w:val="000000"/>
        </w:rPr>
        <w:t xml:space="preserve"> Chi nhánh Văn phòng Đăng ký Đất đai Hà Nội </w:t>
      </w:r>
      <w:r>
        <w:rPr>
          <w:color w:val="000000"/>
        </w:rPr>
        <w:t xml:space="preserve">quận </w:t>
      </w:r>
      <w:r>
        <w:rPr>
          <w:color w:val="000000"/>
        </w:rPr>
        <w:t xml:space="preserve">Long </w:t>
      </w:r>
      <w:r>
        <w:rPr>
          <w:color w:val="000000"/>
        </w:rPr>
        <w:t xml:space="preserve">Biên</w:t>
      </w:r>
      <w:r>
        <w:rPr>
          <w:color w:val="000000"/>
        </w:rPr>
        <w:t xml:space="preserve"> </w:t>
      </w:r>
      <w:r>
        <w:rPr>
          <w:color w:val="000000"/>
        </w:rPr>
        <w:t xml:space="preserve">cấp </w:t>
      </w:r>
      <w:r>
        <w:rPr>
          <w:color w:val="000000"/>
        </w:rPr>
        <w:t xml:space="preserve">ngày</w:t>
      </w:r>
      <w:r>
        <w:rPr>
          <w:color w:val="000000"/>
        </w:rPr>
        <w:t xml:space="preserve"> 17/07/2023</w:t>
      </w:r>
      <w:r>
        <w:rPr>
          <w:bCs/>
          <w:i/>
          <w:iCs/>
        </w:rPr>
        <w:t xml:space="preserve"> </w:t>
      </w:r>
      <w:r>
        <w:rPr>
          <w:bCs/>
          <w:i w:val="0"/>
          <w:iCs w:val="0"/>
        </w:rPr>
        <w:t xml:space="preserve">cho </w:t>
      </w:r>
      <w:r>
        <w:rPr>
          <w:bCs/>
          <w:i w:val="0"/>
          <w:iCs w:val="0"/>
        </w:rPr>
        <w:t xml:space="preserve">bà </w:t>
      </w:r>
      <w:r>
        <w:rPr>
          <w:bCs/>
          <w:i w:val="0"/>
          <w:iCs w:val="0"/>
        </w:rPr>
        <w:t xml:space="preserve">Nguyễn </w:t>
      </w:r>
      <w:r>
        <w:rPr>
          <w:bCs/>
          <w:i w:val="0"/>
          <w:iCs w:val="0"/>
        </w:rPr>
        <w:t xml:space="preserve">Thị </w:t>
      </w:r>
      <w:r>
        <w:rPr>
          <w:bCs/>
          <w:i w:val="0"/>
          <w:iCs w:val="0"/>
        </w:rPr>
        <w:t xml:space="preserve">Ngọc </w:t>
      </w:r>
      <w:r>
        <w:rPr>
          <w:bCs/>
          <w:i w:val="0"/>
          <w:iCs w:val="0"/>
        </w:rPr>
        <w:t xml:space="preserve">Mai.</w:t>
      </w:r>
      <w:r/>
      <w:r>
        <w:rPr>
          <w:bCs/>
          <w:highlight w:val="yellow"/>
        </w:rPr>
      </w:r>
      <w:r>
        <w:rPr>
          <w:bCs/>
          <w:color w:val="000000"/>
          <w:spacing w:val="-6"/>
          <w:highlight w:val="yellow"/>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 năm 2026</w:t>
      </w:r>
      <w:r>
        <w:rPr>
          <w:color w:val="000000" w:themeColor="text1"/>
        </w:rPr>
        <w:t xml:space="preserve">.</w:t>
      </w:r>
      <w:r>
        <w:rPr>
          <w:color w:val="000000" w:themeColor="text1"/>
        </w:rPr>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highlight w:val="none"/>
              </w:rPr>
            </w:pPr>
            <w:r>
              <w:rPr>
                <w:color w:val="000000" w:themeColor="text1"/>
                <w:highlight w:val="none"/>
              </w:rPr>
            </w:r>
            <w:r>
              <w:rPr>
                <w:color w:val="000000" w:themeColor="text1"/>
                <w:highlight w:val="none"/>
              </w:rPr>
            </w:r>
            <w:r>
              <w:rPr>
                <w:color w:val="000000" w:themeColor="text1"/>
                <w:highlight w:val="none"/>
              </w:rPr>
            </w:r>
          </w:p>
        </w:tc>
        <w:tc>
          <w:tcPr>
            <w:tcBorders/>
            <w:tcW w:w="296" w:type="dxa"/>
            <w:textDirection w:val="lrTb"/>
            <w:noWrap w:val="false"/>
          </w:tcPr>
          <w:p>
            <w:pPr>
              <w:pBdr/>
              <w:spacing w:line="312" w:lineRule="auto"/>
              <w:ind/>
              <w:jc w:val="both"/>
              <w:rPr>
                <w:iCs/>
                <w:color w:val="000000" w:themeColor="text1"/>
                <w:highlight w:val="none"/>
              </w:rPr>
            </w:pPr>
            <w:r>
              <w:rPr>
                <w:iCs/>
                <w:color w:val="000000" w:themeColor="text1"/>
                <w:highlight w:val="none"/>
              </w:rPr>
              <w:t xml:space="preserve">:</w:t>
            </w:r>
            <w:r>
              <w:rPr>
                <w:iCs/>
                <w:color w:val="000000" w:themeColor="text1"/>
                <w:highlight w:val="none"/>
              </w:rPr>
            </w:r>
            <w:r>
              <w:rPr>
                <w:iCs/>
                <w:color w:val="000000" w:themeColor="text1"/>
                <w:highlight w:val="none"/>
              </w:rPr>
            </w:r>
          </w:p>
        </w:tc>
        <w:tc>
          <w:tcPr>
            <w:tcBorders/>
            <w:tcW w:w="2113" w:type="dxa"/>
            <w:textDirection w:val="lrTb"/>
            <w:noWrap w:val="false"/>
          </w:tcPr>
          <w:p>
            <w:pPr>
              <w:pBdr/>
              <w:spacing w:line="312" w:lineRule="auto"/>
              <w:ind/>
              <w:jc w:val="right"/>
              <w:rPr>
                <w:b/>
                <w:bCs/>
                <w:color w:val="000000" w:themeColor="text1"/>
                <w:highlight w:val="none"/>
              </w:rPr>
            </w:pPr>
            <w:r>
              <w:rPr>
                <w:b/>
                <w:bCs/>
                <w:color w:val="000000" w:themeColor="text1"/>
                <w:highlight w:val="none"/>
              </w:rPr>
              <w:t xml:space="preserve">VND</w:t>
            </w:r>
            <w:r>
              <w:rPr>
                <w:b/>
                <w:bCs/>
                <w:color w:val="000000" w:themeColor="text1"/>
                <w:highlight w:val="none"/>
              </w:rPr>
            </w:r>
            <w:r>
              <w:rPr>
                <w:b/>
                <w:bCs/>
                <w:color w:val="000000" w:themeColor="text1"/>
                <w:highlight w:val="none"/>
              </w:rPr>
            </w:r>
          </w:p>
        </w:tc>
      </w:tr>
      <w:tr>
        <w:trPr>
          <w:jc w:val="center"/>
        </w:trPr>
        <w:tc>
          <w:tcPr>
            <w:tcBorders/>
            <w:tcW w:w="2822" w:type="dxa"/>
            <w:vAlign w:val="center"/>
            <w:textDirection w:val="lrTb"/>
            <w:noWrap w:val="false"/>
          </w:tcPr>
          <w:p>
            <w:pPr>
              <w:pBdr/>
              <w:spacing w:line="312" w:lineRule="auto"/>
              <w:ind/>
              <w:jc w:val="both"/>
              <w:rPr>
                <w:color w:val="000000" w:themeColor="text1"/>
                <w:highlight w:val="none"/>
              </w:rPr>
            </w:pPr>
            <w:r>
              <w:rPr>
                <w:bCs/>
                <w:color w:val="000000" w:themeColor="text1"/>
                <w:highlight w:val="none"/>
              </w:rPr>
              <w:t xml:space="preserve">Phí thẩm định</w:t>
            </w:r>
            <w:r>
              <w:rPr>
                <w:bCs/>
                <w:color w:val="000000" w:themeColor="text1"/>
                <w:highlight w:val="none"/>
              </w:rPr>
              <w:t xml:space="preserve"> (*)</w:t>
            </w:r>
            <w:r>
              <w:rPr>
                <w:color w:val="000000" w:themeColor="text1"/>
                <w:highlight w:val="none"/>
              </w:rPr>
            </w:r>
            <w:r>
              <w:rPr>
                <w:color w:val="000000" w:themeColor="text1"/>
                <w:highlight w:val="none"/>
              </w:rPr>
            </w:r>
          </w:p>
        </w:tc>
        <w:tc>
          <w:tcPr>
            <w:tcBorders/>
            <w:tcW w:w="296" w:type="dxa"/>
            <w:textDirection w:val="lrTb"/>
            <w:noWrap w:val="false"/>
          </w:tcPr>
          <w:p>
            <w:pPr>
              <w:pBdr/>
              <w:spacing w:line="312" w:lineRule="auto"/>
              <w:ind/>
              <w:jc w:val="both"/>
              <w:rPr>
                <w:iCs/>
                <w:color w:val="000000" w:themeColor="text1"/>
                <w:highlight w:val="none"/>
              </w:rPr>
            </w:pPr>
            <w:r>
              <w:rPr>
                <w:iCs/>
                <w:color w:val="000000" w:themeColor="text1"/>
                <w:highlight w:val="none"/>
              </w:rPr>
              <w:t xml:space="preserve">:</w:t>
            </w:r>
            <w:r>
              <w:rPr>
                <w:iCs/>
                <w:color w:val="000000" w:themeColor="text1"/>
                <w:highlight w:val="none"/>
              </w:rPr>
            </w:r>
            <w:r>
              <w:rPr>
                <w:iCs/>
                <w:color w:val="000000" w:themeColor="text1"/>
                <w:highlight w:val="none"/>
              </w:rPr>
            </w:r>
          </w:p>
        </w:tc>
        <w:tc>
          <w:tcPr>
            <w:tcBorders/>
            <w:tcW w:w="2113" w:type="dxa"/>
            <w:vAlign w:val="bottom"/>
            <w:textDirection w:val="lrTb"/>
            <w:noWrap w:val="false"/>
          </w:tcPr>
          <w:p>
            <w:pPr>
              <w:pBdr/>
              <w:spacing w:line="312" w:lineRule="auto"/>
              <w:ind/>
              <w:jc w:val="right"/>
              <w:rPr>
                <w:color w:val="000000" w:themeColor="text1"/>
                <w:highlight w:val="yellow"/>
              </w:rPr>
            </w:pPr>
            <w:r>
              <w:rPr>
                <w:color w:val="000000" w:themeColor="text1"/>
                <w:highlight w:val="none"/>
              </w:rPr>
              <w:t xml:space="preserve">1.</w:t>
            </w:r>
            <w:r>
              <w:rPr>
                <w:color w:val="000000" w:themeColor="text1"/>
                <w:highlight w:val="none"/>
              </w:rPr>
              <w:t xml:space="preserve">380.</w:t>
            </w:r>
            <w:r>
              <w:rPr>
                <w:color w:val="000000" w:themeColor="text1"/>
                <w:highlight w:val="none"/>
              </w:rPr>
              <w:t xml:space="preserve">000</w:t>
            </w:r>
            <w:r>
              <w:rPr>
                <w:color w:val="000000" w:themeColor="text1"/>
                <w:highlight w:val="yellow"/>
              </w:rPr>
            </w:r>
            <w:r>
              <w:rPr>
                <w:color w:val="000000" w:themeColor="text1"/>
                <w:highlight w:val="yellow"/>
              </w:rPr>
            </w:r>
          </w:p>
        </w:tc>
      </w:tr>
      <w:tr>
        <w:trPr>
          <w:jc w:val="center"/>
        </w:trPr>
        <w:tc>
          <w:tcPr>
            <w:tcBorders/>
            <w:tcW w:w="2822" w:type="dxa"/>
            <w:vAlign w:val="center"/>
            <w:textDirection w:val="lrTb"/>
            <w:noWrap w:val="false"/>
          </w:tcPr>
          <w:p>
            <w:pPr>
              <w:pBdr/>
              <w:spacing w:line="312" w:lineRule="auto"/>
              <w:ind/>
              <w:jc w:val="both"/>
              <w:rPr>
                <w:color w:val="000000" w:themeColor="text1"/>
                <w:highlight w:val="none"/>
              </w:rPr>
            </w:pPr>
            <w:r>
              <w:rPr>
                <w:bCs/>
                <w:color w:val="000000" w:themeColor="text1"/>
                <w:highlight w:val="none"/>
              </w:rPr>
              <w:t xml:space="preserve">VAT </w:t>
            </w:r>
            <w:r>
              <w:rPr>
                <w:bCs/>
                <w:color w:val="000000" w:themeColor="text1"/>
                <w:highlight w:val="none"/>
              </w:rPr>
              <w:t xml:space="preserve">8</w:t>
            </w:r>
            <w:r>
              <w:rPr>
                <w:bCs/>
                <w:color w:val="000000" w:themeColor="text1"/>
                <w:highlight w:val="none"/>
              </w:rPr>
              <w:t xml:space="preserve">%</w:t>
            </w:r>
            <w:r>
              <w:rPr>
                <w:color w:val="000000" w:themeColor="text1"/>
                <w:highlight w:val="none"/>
              </w:rPr>
            </w:r>
            <w:r>
              <w:rPr>
                <w:color w:val="000000" w:themeColor="text1"/>
                <w:highlight w:val="none"/>
              </w:rPr>
            </w:r>
          </w:p>
        </w:tc>
        <w:tc>
          <w:tcPr>
            <w:tcBorders/>
            <w:tcW w:w="296" w:type="dxa"/>
            <w:textDirection w:val="lrTb"/>
            <w:noWrap w:val="false"/>
          </w:tcPr>
          <w:p>
            <w:pPr>
              <w:pBdr/>
              <w:spacing w:line="312" w:lineRule="auto"/>
              <w:ind/>
              <w:jc w:val="both"/>
              <w:rPr>
                <w:iCs/>
                <w:color w:val="000000" w:themeColor="text1"/>
                <w:highlight w:val="none"/>
              </w:rPr>
            </w:pPr>
            <w:r>
              <w:rPr>
                <w:iCs/>
                <w:color w:val="000000" w:themeColor="text1"/>
                <w:highlight w:val="none"/>
              </w:rPr>
              <w:t xml:space="preserve">:</w:t>
            </w:r>
            <w:r>
              <w:rPr>
                <w:iCs/>
                <w:color w:val="000000" w:themeColor="text1"/>
                <w:highlight w:val="none"/>
              </w:rPr>
            </w:r>
            <w:r>
              <w:rPr>
                <w:iCs/>
                <w:color w:val="000000" w:themeColor="text1"/>
                <w:highlight w:val="none"/>
              </w:rPr>
            </w:r>
          </w:p>
        </w:tc>
        <w:tc>
          <w:tcPr>
            <w:tcBorders/>
            <w:tcW w:w="2113" w:type="dxa"/>
            <w:vAlign w:val="bottom"/>
            <w:textDirection w:val="lrTb"/>
            <w:noWrap w:val="false"/>
          </w:tcPr>
          <w:p>
            <w:pPr>
              <w:pBdr/>
              <w:spacing w:line="312" w:lineRule="auto"/>
              <w:ind/>
              <w:jc w:val="right"/>
              <w:rPr>
                <w:color w:val="000000" w:themeColor="text1"/>
                <w:highlight w:val="yellow"/>
              </w:rPr>
            </w:pPr>
            <w:r>
              <w:rPr>
                <w:color w:val="000000" w:themeColor="text1"/>
                <w:highlight w:val="none"/>
              </w:rPr>
              <w:t xml:space="preserve">120.</w:t>
            </w:r>
            <w:r>
              <w:rPr>
                <w:color w:val="000000" w:themeColor="text1"/>
                <w:highlight w:val="none"/>
              </w:rPr>
              <w:t xml:space="preserve">000</w:t>
            </w:r>
            <w:r>
              <w:rPr>
                <w:color w:val="000000" w:themeColor="text1"/>
                <w:highlight w:val="yellow"/>
              </w:rPr>
            </w:r>
            <w:r>
              <w:rPr>
                <w:color w:val="000000" w:themeColor="text1"/>
                <w:highlight w:val="yellow"/>
              </w:rPr>
            </w:r>
          </w:p>
        </w:tc>
      </w:tr>
      <w:tr>
        <w:trPr>
          <w:jc w:val="center"/>
        </w:trPr>
        <w:tc>
          <w:tcPr>
            <w:tcBorders/>
            <w:tcW w:w="2822" w:type="dxa"/>
            <w:textDirection w:val="lrTb"/>
            <w:noWrap w:val="false"/>
          </w:tcPr>
          <w:p>
            <w:pPr>
              <w:pBdr/>
              <w:spacing w:line="312" w:lineRule="auto"/>
              <w:ind/>
              <w:jc w:val="both"/>
              <w:rPr>
                <w:b/>
                <w:bCs/>
                <w:i/>
                <w:iCs/>
                <w:color w:val="000000" w:themeColor="text1"/>
                <w:highlight w:val="none"/>
              </w:rPr>
            </w:pPr>
            <w:r>
              <w:rPr>
                <w:b/>
                <w:bCs/>
                <w:i/>
                <w:iCs/>
                <w:color w:val="000000" w:themeColor="text1"/>
                <w:highlight w:val="none"/>
              </w:rPr>
              <w:t xml:space="preserve">Tổng cộng:</w:t>
            </w:r>
            <w:r>
              <w:rPr>
                <w:b/>
                <w:bCs/>
                <w:i/>
                <w:iCs/>
                <w:color w:val="000000" w:themeColor="text1"/>
                <w:highlight w:val="none"/>
              </w:rPr>
            </w:r>
            <w:r>
              <w:rPr>
                <w:b/>
                <w:bCs/>
                <w:i/>
                <w:iCs/>
                <w:color w:val="000000" w:themeColor="text1"/>
                <w:highlight w:val="none"/>
              </w:rPr>
            </w:r>
          </w:p>
        </w:tc>
        <w:tc>
          <w:tcPr>
            <w:tcBorders/>
            <w:tcW w:w="296" w:type="dxa"/>
            <w:textDirection w:val="lrTb"/>
            <w:noWrap w:val="false"/>
          </w:tcPr>
          <w:p>
            <w:pPr>
              <w:pBdr/>
              <w:spacing w:line="312" w:lineRule="auto"/>
              <w:ind/>
              <w:jc w:val="both"/>
              <w:rPr>
                <w:b/>
                <w:bCs/>
                <w:i/>
                <w:iCs/>
                <w:color w:val="000000" w:themeColor="text1"/>
                <w:highlight w:val="none"/>
              </w:rPr>
            </w:pPr>
            <w:r>
              <w:rPr>
                <w:b/>
                <w:bCs/>
                <w:i/>
                <w:iCs/>
                <w:color w:val="000000" w:themeColor="text1"/>
                <w:highlight w:val="none"/>
              </w:rPr>
              <w:t xml:space="preserve">:</w:t>
            </w:r>
            <w:r>
              <w:rPr>
                <w:b/>
                <w:bCs/>
                <w:i/>
                <w:iCs/>
                <w:color w:val="000000" w:themeColor="text1"/>
                <w:highlight w:val="none"/>
              </w:rPr>
            </w:r>
            <w:r>
              <w:rPr>
                <w:b/>
                <w:bCs/>
                <w:i/>
                <w:iCs/>
                <w:color w:val="000000" w:themeColor="text1"/>
                <w:highlight w:val="none"/>
              </w:rPr>
            </w:r>
          </w:p>
        </w:tc>
        <w:tc>
          <w:tcPr>
            <w:tcBorders/>
            <w:tcW w:w="2113" w:type="dxa"/>
            <w:vAlign w:val="bottom"/>
            <w:textDirection w:val="lrTb"/>
            <w:noWrap w:val="false"/>
          </w:tcPr>
          <w:p>
            <w:pPr>
              <w:pBdr/>
              <w:spacing w:line="312" w:lineRule="auto"/>
              <w:ind/>
              <w:jc w:val="right"/>
              <w:rPr>
                <w:b/>
                <w:bCs/>
                <w:i/>
                <w:iCs/>
                <w:color w:val="000000" w:themeColor="text1"/>
                <w:highlight w:val="yellow"/>
              </w:rPr>
            </w:pPr>
            <w:r>
              <w:rPr>
                <w:b/>
                <w:bCs/>
                <w:i/>
                <w:iCs/>
                <w:color w:val="000000" w:themeColor="text1"/>
                <w:highlight w:val="none"/>
              </w:rPr>
              <w:t xml:space="preserve">1.</w:t>
            </w:r>
            <w:r>
              <w:rPr>
                <w:b/>
                <w:bCs/>
                <w:i/>
                <w:iCs/>
                <w:color w:val="000000" w:themeColor="text1"/>
                <w:highlight w:val="none"/>
              </w:rPr>
              <w:t xml:space="preserve">500.</w:t>
            </w:r>
            <w:r>
              <w:rPr>
                <w:b/>
                <w:bCs/>
                <w:i/>
                <w:iCs/>
                <w:color w:val="000000" w:themeColor="text1"/>
                <w:highlight w:val="none"/>
              </w:rPr>
              <w:t xml:space="preserve">000</w:t>
            </w:r>
            <w:r>
              <w:rPr>
                <w:b/>
                <w:bCs/>
                <w:i/>
                <w:iCs/>
                <w:color w:val="000000" w:themeColor="text1"/>
                <w:highlight w:val="yellow"/>
              </w:rPr>
            </w:r>
            <w:r>
              <w:rPr>
                <w:b/>
                <w:bCs/>
                <w:i/>
                <w:iCs/>
                <w:color w:val="000000" w:themeColor="text1"/>
                <w:highlight w:val="yellow"/>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Một </w:t>
      </w:r>
      <w:r>
        <w:rPr>
          <w:i/>
          <w:color w:val="000000" w:themeColor="text1"/>
        </w:rPr>
        <w:t xml:space="preserve">triệu </w:t>
      </w:r>
      <w:r>
        <w:rPr>
          <w:i/>
          <w:color w:val="000000" w:themeColor="text1"/>
        </w:rPr>
        <w:t xml:space="preserve">năm </w:t>
      </w:r>
      <w:r>
        <w:rPr>
          <w:i/>
          <w:color w:val="000000" w:themeColor="text1"/>
        </w:rPr>
        <w:t xml:space="preserve">trăm </w:t>
      </w:r>
      <w:r>
        <w:rPr>
          <w:i/>
          <w:color w:val="000000" w:themeColor="text1"/>
        </w:rPr>
        <w:t xml:space="preserve">nghìn </w:t>
      </w:r>
      <w:r>
        <w:rPr>
          <w:i/>
          <w:color w:val="000000" w:themeColor="text1"/>
        </w:rPr>
        <w:t xml:space="preserve">chẵn</w:t>
      </w:r>
      <w:r>
        <w:rPr>
          <w:i/>
          <w:color w:val="000000" w:themeColor="text1"/>
        </w:rPr>
        <w:t xml:space="preserve">)</w:t>
      </w:r>
      <w:r>
        <w:rPr>
          <w:i/>
          <w:color w:val="000000" w:themeColor="text1"/>
        </w:rPr>
        <w:t xml:space="preserve">./.</w:t>
      </w:r>
      <w:r>
        <w:rPr>
          <w:b/>
          <w:bCs/>
          <w:color w:val="000000" w:themeColor="text1"/>
          <w:spacing w:val="-8"/>
        </w:rPr>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r>
        <w:rPr>
          <w:b/>
          <w:bCs/>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w:t>
      </w:r>
      <w:r>
        <w:rPr>
          <w:color w:val="000000" w:themeColor="text1"/>
        </w:rPr>
        <w:t xml:space="preserve">tài sản và Bên A phải hoàn toàn chịu trách nhiệm với các thông tin này với vai trò là người hướng dẫn khảo sát.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r>
        <w:rPr>
          <w:color w:val="000000" w:themeColor="text1"/>
        </w:rPr>
      </w:r>
    </w:p>
    <w:p>
      <w:pPr>
        <w:pStyle w:val="1000"/>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thu cầu và điều kiện thực tế</w:t>
      </w:r>
      <w:r>
        <w:rPr>
          <w:color w:val="000000" w:themeColor="text1"/>
        </w:rPr>
        <w:t xml:space="preserve">.</w:t>
      </w:r>
      <w:r>
        <w:rPr>
          <w:color w:val="000000" w:themeColor="text1"/>
        </w:rPr>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r>
              <w:rPr>
                <w:b/>
                <w:bCs/>
                <w:color w:val="000000" w:themeColor="text1"/>
              </w:rPr>
            </w:r>
            <w:r>
              <w:rPr>
                <w:b/>
                <w:bCs/>
                <w:color w:val="000000" w:themeColor="text1"/>
              </w:rPr>
            </w:r>
            <w:r>
              <w:rPr>
                <w:b/>
                <w:bCs/>
                <w:color w:val="000000" w:themeColor="text1"/>
              </w:rPr>
            </w: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r>
        <w:rPr>
          <w:b/>
          <w:color w:val="000000" w:themeColor="text1"/>
        </w:rPr>
      </w:r>
    </w:p>
    <w:p>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r>
        <w:rPr>
          <w:b/>
          <w:color w:val="000000" w:themeColor="text1"/>
        </w:rPr>
      </w:r>
    </w:p>
    <w:p>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r>
        <w:rPr>
          <w:b/>
          <w:bCs/>
          <w:color w:val="000000" w:themeColor="text1"/>
        </w:rPr>
      </w:r>
    </w:p>
    <w:p>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HSTD-20260106-0023/HĐTĐ-VFI-01</w:t>
      </w:r>
      <w:bookmarkEnd w:id="3"/>
      <w:r>
        <w:rPr>
          <w:b/>
          <w:bCs/>
          <w:color w:val="000000" w:themeColor="text1"/>
        </w:rPr>
        <w:br/>
      </w:r>
      <w:r>
        <w:rPr>
          <w:color w:val="000000" w:themeColor="text1"/>
        </w:rPr>
      </w:r>
      <w:r>
        <w:rPr>
          <w:color w:val="000000" w:themeColor="text1"/>
        </w:rPr>
      </w:r>
    </w:p>
    <w:p>
      <w:pPr>
        <w:pStyle w:val="1000"/>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HSTD-20260106-0023/HĐTĐ-VFI </w:t>
      </w:r>
      <w:r>
        <w:rPr>
          <w:color w:val="000000" w:themeColor="text1"/>
        </w:rPr>
        <w:t xml:space="preserve">đã ký </w:t>
      </w:r>
      <w:r>
        <w:rPr>
          <w:color w:val="000000" w:themeColor="text1"/>
        </w:rPr>
        <w:t xml:space="preserve">ngày 12 tháng 1 năm 2026</w:t>
      </w:r>
      <w:r>
        <w:rPr>
          <w:color w:val="000000" w:themeColor="text1"/>
        </w:rPr>
      </w:r>
      <w:r>
        <w:rPr>
          <w:color w:val="000000" w:themeColor="text1"/>
        </w:rPr>
      </w:r>
    </w:p>
    <w:p>
      <w:pPr>
        <w:pStyle w:val="1000"/>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r>
        <w:rPr>
          <w:color w:val="000000" w:themeColor="text1"/>
        </w:rPr>
      </w:r>
    </w:p>
    <w:p>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12 tháng 1 năm 2026</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highlight w:val="none"/>
                <w:u w:val="single"/>
              </w:rPr>
            </w:pPr>
            <w:r>
              <w:rPr>
                <w:b/>
                <w:color w:val="000000" w:themeColor="text1"/>
                <w:highlight w:val="none"/>
                <w:u w:val="single"/>
              </w:rPr>
              <w:t xml:space="preserve">BÊN A</w:t>
            </w:r>
            <w:r>
              <w:rPr>
                <w:b/>
                <w:color w:val="000000" w:themeColor="text1"/>
                <w:highlight w:val="none"/>
                <w:u w:val="single"/>
              </w:rPr>
            </w:r>
            <w:r>
              <w:rPr>
                <w:b/>
                <w:color w:val="000000" w:themeColor="text1"/>
                <w:highlight w:val="none"/>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highlight w:val="none"/>
              </w:rPr>
            </w:pPr>
            <w:r>
              <w:rPr>
                <w:b/>
                <w:color w:val="000000" w:themeColor="text1"/>
                <w:highlight w:val="none"/>
              </w:rPr>
              <w:t xml:space="preserve">:</w:t>
            </w:r>
            <w:r>
              <w:rPr>
                <w:b/>
                <w:color w:val="000000" w:themeColor="text1"/>
                <w:highlight w:val="none"/>
              </w:rPr>
            </w:r>
            <w:r>
              <w:rPr>
                <w:b/>
                <w:color w:val="000000" w:themeColor="text1"/>
                <w:highlight w:val="none"/>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highlight w:val="none"/>
              </w:rPr>
            </w:pPr>
            <w:r>
              <w:rPr>
                <w:b/>
                <w:color w:val="000000" w:themeColor="text1"/>
                <w:spacing w:val="-8"/>
                <w:highlight w:val="none"/>
                <w:lang w:val="vi-VN"/>
              </w:rPr>
              <w:t xml:space="preserve">Nguyễn Thị Ngọc Mai</w:t>
            </w:r>
            <w:r>
              <w:rPr>
                <w:b/>
                <w:color w:val="000000" w:themeColor="text1"/>
                <w:spacing w:val="-8"/>
                <w:highlight w:val="none"/>
              </w:rPr>
            </w:r>
            <w:r>
              <w:rPr>
                <w:b/>
                <w:color w:val="000000" w:themeColor="text1"/>
                <w:spacing w:val="-8"/>
                <w:highlight w:val="none"/>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highlight w:val="none"/>
              </w:rPr>
            </w:pPr>
            <w:r>
              <w:rPr>
                <w:bCs/>
                <w:color w:val="000000" w:themeColor="text1"/>
                <w:highlight w:val="none"/>
                <w:lang w:val="pt-BR"/>
              </w:rPr>
              <w:t xml:space="preserve">CCCD</w:t>
            </w:r>
            <w:r>
              <w:rPr>
                <w:bCs/>
                <w:color w:val="000000" w:themeColor="text1"/>
                <w:highlight w:val="none"/>
              </w:rPr>
            </w:r>
            <w:r>
              <w:rPr>
                <w:bCs/>
                <w:color w:val="000000" w:themeColor="text1"/>
                <w:highlight w:val="none"/>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highlight w:val="none"/>
              </w:rPr>
            </w:pPr>
            <w:r>
              <w:rPr>
                <w:bCs/>
                <w:color w:val="000000" w:themeColor="text1"/>
                <w:highlight w:val="none"/>
                <w:lang w:val="pt-BR"/>
              </w:rPr>
              <w:t xml:space="preserve">:</w:t>
            </w:r>
            <w:r>
              <w:rPr>
                <w:bCs/>
                <w:color w:val="000000" w:themeColor="text1"/>
                <w:highlight w:val="none"/>
                <w:lang w:val="vi-VN"/>
              </w:rPr>
            </w:r>
            <w:r>
              <w:rPr>
                <w:bCs/>
                <w:color w:val="000000" w:themeColor="text1"/>
                <w:highlight w:val="none"/>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highlight w:val="none"/>
              </w:rPr>
            </w:pPr>
            <w:r>
              <w:rPr>
                <w:color w:val="000000" w:themeColor="text1"/>
                <w:highlight w:val="none"/>
              </w:rPr>
              <w:t xml:space="preserve">027189000072</w:t>
            </w:r>
            <w:r>
              <w:rPr>
                <w:bCs/>
                <w:color w:val="000000" w:themeColor="text1"/>
                <w:highlight w:val="none"/>
                <w:lang w:val="vi-VN"/>
              </w:rPr>
            </w:r>
            <w:r>
              <w:rPr>
                <w:bCs/>
                <w:color w:val="000000" w:themeColor="text1"/>
                <w:highlight w:val="none"/>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highlight w:val="none"/>
              </w:rPr>
            </w:pPr>
            <w:r>
              <w:rPr>
                <w:bCs/>
                <w:color w:val="000000" w:themeColor="text1"/>
                <w:highlight w:val="none"/>
                <w:lang w:val="pt-BR"/>
              </w:rPr>
              <w:t xml:space="preserve">Đia chỉ</w:t>
            </w:r>
            <w:r>
              <w:rPr>
                <w:bCs/>
                <w:color w:val="000000" w:themeColor="text1"/>
                <w:highlight w:val="none"/>
              </w:rPr>
            </w:r>
            <w:r>
              <w:rPr>
                <w:bCs/>
                <w:color w:val="000000" w:themeColor="text1"/>
                <w:highlight w:val="none"/>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highlight w:val="none"/>
              </w:rPr>
            </w:pPr>
            <w:r>
              <w:rPr>
                <w:bCs/>
                <w:color w:val="000000" w:themeColor="text1"/>
                <w:highlight w:val="none"/>
                <w:lang w:val="pt-BR"/>
              </w:rPr>
              <w:t xml:space="preserve">:</w:t>
            </w:r>
            <w:r>
              <w:rPr>
                <w:bCs/>
                <w:color w:val="000000" w:themeColor="text1"/>
                <w:highlight w:val="none"/>
              </w:rPr>
            </w:r>
            <w:r>
              <w:rPr>
                <w:bCs/>
                <w:color w:val="000000" w:themeColor="text1"/>
                <w:highlight w:val="none"/>
              </w:rPr>
            </w:r>
          </w:p>
        </w:tc>
        <w:tc>
          <w:tcPr>
            <w:tcBorders/>
            <w:tcW w:w="7951" w:type="dxa"/>
            <w:vAlign w:val="center"/>
            <w:textDirection w:val="lrTb"/>
            <w:noWrap w:val="false"/>
          </w:tcPr>
          <w:p>
            <w:pPr>
              <w:pBdr/>
              <w:spacing w:after="40" w:before="40" w:line="276" w:lineRule="auto"/>
              <w:ind/>
              <w:jc w:val="both"/>
              <w:rPr>
                <w:color w:val="ff0000"/>
                <w:lang w:val="pt-BR"/>
              </w:rPr>
            </w:pPr>
            <w:r>
              <w:rPr>
                <w:color w:val="000000" w:themeColor="text1"/>
                <w:lang w:val="vi-VN"/>
              </w:rPr>
              <w:t xml:space="preserve">Phòng </w:t>
            </w:r>
            <w:r>
              <w:rPr>
                <w:color w:val="000000" w:themeColor="text1"/>
                <w:lang w:val="vi-VN"/>
              </w:rPr>
              <w:t xml:space="preserve">310, </w:t>
            </w:r>
            <w:r>
              <w:rPr>
                <w:color w:val="000000" w:themeColor="text1"/>
                <w:lang w:val="vi-VN"/>
              </w:rPr>
              <w:t xml:space="preserve">GH6, </w:t>
            </w:r>
            <w:r>
              <w:rPr>
                <w:color w:val="000000" w:themeColor="text1"/>
                <w:lang w:val="vi-VN"/>
              </w:rPr>
              <w:t xml:space="preserve">CT17, </w:t>
            </w:r>
            <w:r>
              <w:rPr>
                <w:color w:val="000000" w:themeColor="text1"/>
                <w:lang w:val="vi-VN"/>
              </w:rPr>
              <w:t xml:space="preserve">khu </w:t>
            </w:r>
            <w:r>
              <w:rPr>
                <w:color w:val="000000" w:themeColor="text1"/>
                <w:lang w:val="vi-VN"/>
              </w:rPr>
              <w:t xml:space="preserve">đô </w:t>
            </w:r>
            <w:r>
              <w:rPr>
                <w:color w:val="000000" w:themeColor="text1"/>
                <w:lang w:val="vi-VN"/>
              </w:rPr>
              <w:t xml:space="preserve">thị </w:t>
            </w:r>
            <w:r>
              <w:rPr>
                <w:color w:val="000000" w:themeColor="text1"/>
                <w:lang w:val="vi-VN"/>
              </w:rPr>
              <w:t xml:space="preserve">Việt </w:t>
            </w:r>
            <w:r>
              <w:rPr>
                <w:color w:val="000000" w:themeColor="text1"/>
                <w:lang w:val="vi-VN"/>
              </w:rPr>
              <w:t xml:space="preserve">Hưng, </w:t>
            </w:r>
            <w:r>
              <w:rPr>
                <w:color w:val="000000" w:themeColor="text1"/>
                <w:lang w:val="vi-VN"/>
              </w:rPr>
              <w:t xml:space="preserve">phường </w:t>
            </w:r>
            <w:r>
              <w:rPr>
                <w:color w:val="000000" w:themeColor="text1"/>
                <w:lang w:val="vi-VN"/>
              </w:rPr>
              <w:t xml:space="preserve">Việt </w:t>
            </w:r>
            <w:r>
              <w:rPr>
                <w:color w:val="000000" w:themeColor="text1"/>
                <w:lang w:val="vi-VN"/>
              </w:rPr>
              <w:t xml:space="preserve">Hưng, </w:t>
            </w:r>
            <w:r>
              <w:rPr>
                <w:color w:val="000000" w:themeColor="text1"/>
                <w:lang w:val="vi-VN"/>
              </w:rPr>
              <w:t xml:space="preserve">quận </w:t>
            </w:r>
            <w:r>
              <w:rPr>
                <w:color w:val="000000" w:themeColor="text1"/>
                <w:lang w:val="vi-VN"/>
              </w:rPr>
              <w:t xml:space="preserve">Long </w:t>
            </w:r>
            <w:r>
              <w:rPr>
                <w:color w:val="000000" w:themeColor="text1"/>
                <w:lang w:val="vi-VN"/>
              </w:rPr>
              <w:t xml:space="preserve">Biên, </w:t>
            </w:r>
            <w:r>
              <w:rPr>
                <w:color w:val="000000" w:themeColor="text1"/>
                <w:lang w:val="vi-VN"/>
              </w:rPr>
              <w:t xml:space="preserve">Thành </w:t>
            </w:r>
            <w:r>
              <w:rPr>
                <w:color w:val="000000" w:themeColor="text1"/>
                <w:lang w:val="vi-VN"/>
              </w:rPr>
              <w:t xml:space="preserve">phố </w:t>
            </w:r>
            <w:r>
              <w:rPr>
                <w:color w:val="000000" w:themeColor="text1"/>
                <w:lang w:val="vi-VN"/>
              </w:rPr>
              <w:t xml:space="preserve">Hà </w:t>
            </w:r>
            <w:r>
              <w:rPr>
                <w:color w:val="000000" w:themeColor="text1"/>
                <w:lang w:val="vi-VN"/>
              </w:rPr>
              <w:t xml:space="preserve">Nội (</w:t>
            </w:r>
            <w:r>
              <w:rPr>
                <w:color w:val="000000" w:themeColor="text1"/>
                <w:lang w:val="vi-VN"/>
              </w:rPr>
              <w:t xml:space="preserve">nay </w:t>
            </w:r>
            <w:r>
              <w:rPr>
                <w:color w:val="000000" w:themeColor="text1"/>
                <w:lang w:val="vi-VN"/>
              </w:rPr>
              <w:t xml:space="preserve">là </w:t>
            </w:r>
            <w:r>
              <w:rPr>
                <w:color w:val="000000" w:themeColor="text1"/>
                <w:lang w:val="vi-VN"/>
              </w:rPr>
              <w:t xml:space="preserve">phường </w:t>
            </w:r>
            <w:r>
              <w:rPr>
                <w:color w:val="000000" w:themeColor="text1"/>
                <w:lang w:val="vi-VN"/>
              </w:rPr>
              <w:t xml:space="preserve">Việt </w:t>
            </w:r>
            <w:r>
              <w:rPr>
                <w:color w:val="000000" w:themeColor="text1"/>
                <w:lang w:val="vi-VN"/>
              </w:rPr>
              <w:t xml:space="preserve">Hưng, </w:t>
            </w:r>
            <w:r>
              <w:rPr>
                <w:color w:val="000000" w:themeColor="text1"/>
                <w:lang w:val="vi-VN"/>
              </w:rPr>
              <w:t xml:space="preserve">Th</w:t>
            </w:r>
            <w:r>
              <w:rPr>
                <w:color w:val="000000" w:themeColor="text1"/>
                <w:lang w:val="vi-VN"/>
              </w:rPr>
              <w:t xml:space="preserve">ành </w:t>
            </w:r>
            <w:r>
              <w:rPr>
                <w:color w:val="000000" w:themeColor="text1"/>
                <w:lang w:val="vi-VN"/>
              </w:rPr>
              <w:t xml:space="preserve">phố </w:t>
            </w:r>
            <w:r>
              <w:rPr>
                <w:color w:val="000000" w:themeColor="text1"/>
                <w:lang w:val="vi-VN"/>
              </w:rPr>
              <w:t xml:space="preserve">Hà </w:t>
            </w:r>
            <w:r>
              <w:rPr>
                <w:color w:val="000000" w:themeColor="text1"/>
                <w:lang w:val="vi-VN"/>
              </w:rPr>
              <w:t xml:space="preserve">Nội)</w:t>
            </w:r>
            <w:r>
              <w:rPr>
                <w:color w:val="ff0000"/>
                <w:lang w:val="pt-BR"/>
              </w:rPr>
            </w:r>
            <w:r>
              <w:rPr>
                <w:color w:val="ff0000"/>
                <w:lang w:val="pt-BR"/>
              </w:rPr>
            </w:r>
            <w:r>
              <w:rPr>
                <w:color w:val="000000" w:themeColor="text1"/>
                <w:highlight w:val="yellow"/>
                <w:lang w:val="vi-VN"/>
              </w:rPr>
            </w:r>
            <w:r>
              <w:rPr>
                <w:bCs/>
                <w:color w:val="000000" w:themeColor="text1"/>
                <w:highlight w:val="yellow"/>
              </w:rPr>
            </w:r>
            <w:r>
              <w:rPr>
                <w:bCs/>
                <w:color w:val="000000" w:themeColor="text1"/>
                <w:highlight w:val="yellow"/>
              </w:rPr>
            </w:r>
            <w:r>
              <w:rPr>
                <w:color w:val="ff0000"/>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r>
              <w:rPr>
                <w:color w:val="000000" w:themeColor="text1"/>
                <w:spacing w:val="-4"/>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r>
              <w:rPr>
                <w:b/>
                <w:bCs/>
                <w:color w:val="000000" w:themeColor="text1"/>
                <w:lang w:val="vi-VN"/>
              </w:rPr>
            </w:r>
          </w:p>
        </w:tc>
      </w:tr>
    </w:tbl>
    <w:p>
      <w:pPr>
        <w:pBdr/>
        <w:spacing w:line="312" w:lineRule="auto"/>
        <w:ind/>
        <w:rPr>
          <w:i/>
          <w:iCs/>
          <w:color w:val="000000" w:themeColor="text1"/>
        </w:rPr>
      </w:pPr>
      <w:r>
        <w:rPr>
          <w:i/>
          <w:iCs/>
          <w:color w:val="000000" w:themeColor="text1"/>
        </w:rPr>
      </w:r>
      <w:r>
        <w:rPr>
          <w:i/>
          <w:iCs/>
          <w:color w:val="000000" w:themeColor="text1"/>
        </w:rPr>
      </w:r>
      <w:r>
        <w:rPr>
          <w:i/>
          <w:iCs/>
          <w:color w:val="000000" w:themeColor="text1"/>
        </w:rPr>
      </w:r>
    </w:p>
    <w:p>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HSTD-20260106-0023/HĐTĐ-VFI-01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HSTD-20260106-0023/HĐTĐ-VFI </w:t>
      </w:r>
      <w:r>
        <w:rPr>
          <w:i/>
          <w:iCs/>
          <w:color w:val="000000" w:themeColor="text1"/>
        </w:rPr>
        <w:t xml:space="preserve">,</w:t>
      </w:r>
      <w:r>
        <w:rPr>
          <w:i/>
          <w:iCs/>
          <w:color w:val="000000" w:themeColor="text1"/>
        </w:rPr>
        <w:t xml:space="preserve">ngày 12 tháng 1 năm 2026</w:t>
      </w:r>
      <w:r>
        <w:rPr>
          <w:color w:val="000000" w:themeColor="text1"/>
        </w:rPr>
        <w:t xml:space="preserve">, </w:t>
      </w:r>
      <w:r>
        <w:rPr>
          <w:i/>
          <w:iCs/>
          <w:color w:val="000000" w:themeColor="text1"/>
        </w:rPr>
        <w:t xml:space="preserve">cụ thể như sau:</w:t>
      </w:r>
      <w:r>
        <w:rPr>
          <w:i/>
          <w:iCs/>
          <w:color w:val="000000" w:themeColor="text1"/>
        </w:rPr>
      </w:r>
      <w:r>
        <w:rPr>
          <w:i/>
          <w:iCs/>
          <w:color w:val="000000" w:themeColor="text1"/>
        </w:rPr>
      </w:r>
    </w:p>
    <w:p>
      <w:pPr>
        <w:pBdr/>
        <w:spacing w:line="312" w:lineRule="auto"/>
        <w:ind w:left="270"/>
        <w:jc w:val="both"/>
        <w:rPr>
          <w:color w:val="000000" w:themeColor="text1"/>
        </w:rPr>
      </w:pPr>
      <w:r>
        <w:rPr>
          <w:color w:val="000000" w:themeColor="text1"/>
        </w:rPr>
      </w: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HSTD-20260106-0023/HĐTĐ-VFI đã ký ngày 12 tháng 1 năm 2026 như sau:</w:t>
      </w:r>
      <w:r>
        <w:rPr>
          <w:b/>
          <w:bCs/>
          <w:color w:val="000000" w:themeColor="text1"/>
        </w:rPr>
      </w:r>
      <w:r>
        <w:rPr>
          <w:b/>
          <w:bCs/>
          <w:color w:val="000000" w:themeColor="text1"/>
        </w:rPr>
      </w:r>
    </w:p>
    <w:p>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r>
        <w:rPr>
          <w:color w:val="000000" w:themeColor="text1"/>
          <w:sz w:val="18"/>
          <w:szCs w:val="18"/>
        </w:rPr>
      </w:r>
    </w:p>
    <w:tbl>
      <w:tblPr>
        <w:tblStyle w:val="995"/>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pPr>
              <w:pStyle w:val="1000"/>
              <w:pBdr/>
              <w:spacing w:line="312" w:lineRule="auto"/>
              <w:ind w:left="0"/>
              <w:rPr>
                <w:color w:val="000000" w:themeColor="text1"/>
              </w:rPr>
            </w:pPr>
            <w:r>
              <w:rPr>
                <w:color w:val="000000" w:themeColor="text1"/>
              </w:rPr>
              <w:t xml:space="preserve">Phí khảo sát thực địa (1)</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pPr>
              <w:pStyle w:val="1000"/>
              <w:pBdr/>
              <w:spacing w:line="312" w:lineRule="auto"/>
              <w:ind w:left="0"/>
              <w:rPr>
                <w:color w:val="000000" w:themeColor="text1"/>
              </w:rPr>
            </w:pPr>
            <w:r>
              <w:rPr>
                <w:color w:val="000000" w:themeColor="text1"/>
              </w:rPr>
              <w:t xml:space="preserve">500.</w:t>
            </w:r>
            <w:r>
              <w:rPr>
                <w:color w:val="000000" w:themeColor="text1"/>
              </w:rPr>
              <w:t xml:space="preserve">000</w:t>
            </w:r>
            <w:r>
              <w:rPr>
                <w:color w:val="000000" w:themeColor="text1"/>
              </w:rPr>
            </w:r>
            <w:r>
              <w:rPr>
                <w:color w:val="000000" w:themeColor="text1"/>
              </w:rPr>
            </w:r>
          </w:p>
        </w:tc>
      </w:tr>
      <w:tr>
        <w:trPr/>
        <w:tc>
          <w:tcPr>
            <w:tcBorders/>
            <w:tcW w:w="5760" w:type="dxa"/>
            <w:textDirection w:val="lrTb"/>
            <w:noWrap w:val="false"/>
          </w:tcPr>
          <w:p>
            <w:pPr>
              <w:pStyle w:val="1000"/>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pPr>
              <w:pStyle w:val="1000"/>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pPr>
              <w:pStyle w:val="1000"/>
              <w:pBdr/>
              <w:spacing w:line="312" w:lineRule="auto"/>
              <w:ind w:left="0"/>
              <w:rPr>
                <w:color w:val="000000" w:themeColor="text1"/>
              </w:rPr>
            </w:pPr>
            <w:r>
              <w:rPr>
                <w:color w:val="000000" w:themeColor="text1"/>
              </w:rPr>
              <w:t xml:space="preserve">Phụ phí ngoại tỉnh, khu vực khó khăn (3)</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pPr>
              <w:pStyle w:val="1000"/>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pPr>
              <w:pStyle w:val="1000"/>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pPr>
              <w:pStyle w:val="1000"/>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pPr>
              <w:pStyle w:val="1000"/>
              <w:pBdr/>
              <w:spacing w:line="312" w:lineRule="auto"/>
              <w:ind w:left="0"/>
              <w:rPr>
                <w:color w:val="000000" w:themeColor="text1"/>
              </w:rPr>
            </w:pPr>
            <w:r>
              <w:rPr>
                <w:color w:val="000000" w:themeColor="text1"/>
              </w:rPr>
              <w:t xml:space="preserve">Phụ phí khác (nếu có) (5)</w:t>
            </w:r>
            <w:r>
              <w:rPr>
                <w:color w:val="000000" w:themeColor="text1"/>
              </w:rPr>
            </w:r>
            <w:r>
              <w:rPr>
                <w:color w:val="000000" w:themeColor="text1"/>
              </w:rPr>
            </w:r>
          </w:p>
        </w:tc>
        <w:tc>
          <w:tcPr>
            <w:tcBorders>
              <w:top w:val="single" w:color="auto" w:sz="4" w:space="0"/>
              <w:bottom w:val="single" w:color="auto" w:sz="6" w:space="0"/>
            </w:tcBorders>
            <w:tcW w:w="2520" w:type="dxa"/>
            <w:textDirection w:val="lrTb"/>
            <w:noWrap w:val="false"/>
          </w:tcPr>
          <w:p>
            <w:pPr>
              <w:pStyle w:val="1000"/>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pPr>
              <w:pStyle w:val="1000"/>
              <w:pBdr/>
              <w:spacing w:line="312" w:lineRule="auto"/>
              <w:ind w:left="0"/>
              <w:rPr>
                <w:b/>
                <w:bCs/>
                <w:color w:val="000000" w:themeColor="text1"/>
              </w:rPr>
            </w:pPr>
            <w:r>
              <w:rPr>
                <w:b/>
                <w:bCs/>
                <w:color w:val="000000" w:themeColor="text1"/>
              </w:rPr>
              <w:t xml:space="preserve">Tổng cộng (1)+(2)+(3)+(4)+(5) (*)</w:t>
            </w:r>
            <w:r>
              <w:rPr>
                <w:b/>
                <w:bCs/>
                <w:color w:val="000000" w:themeColor="text1"/>
              </w:rPr>
            </w:r>
            <w:r>
              <w:rPr>
                <w:b/>
                <w:bCs/>
                <w:color w:val="000000" w:themeColor="text1"/>
              </w:rPr>
            </w:r>
          </w:p>
        </w:tc>
        <w:tc>
          <w:tcPr>
            <w:tcBorders>
              <w:top w:val="single" w:color="auto" w:sz="4" w:space="0"/>
              <w:bottom w:val="single" w:color="auto" w:sz="6" w:space="0"/>
            </w:tcBorders>
            <w:tcW w:w="2520" w:type="dxa"/>
            <w:textDirection w:val="lrTb"/>
            <w:noWrap w:val="false"/>
          </w:tcPr>
          <w:p>
            <w:pPr>
              <w:pStyle w:val="1000"/>
              <w:pBdr/>
              <w:spacing w:line="312" w:lineRule="auto"/>
              <w:ind w:left="0"/>
              <w:rPr>
                <w:b/>
                <w:bCs/>
                <w:color w:val="000000" w:themeColor="text1"/>
              </w:rPr>
            </w:pPr>
            <w:r>
              <w:rPr>
                <w:b/>
                <w:bCs/>
                <w:color w:val="000000" w:themeColor="text1"/>
              </w:rPr>
              <w:t xml:space="preserve">500.</w:t>
            </w:r>
            <w:r>
              <w:rPr>
                <w:b/>
                <w:bCs/>
                <w:color w:val="000000" w:themeColor="text1"/>
              </w:rPr>
              <w:t xml:space="preserve">000</w:t>
            </w:r>
            <w:r>
              <w:rPr>
                <w:b/>
                <w:bCs/>
                <w:color w:val="000000" w:themeColor="text1"/>
              </w:rPr>
            </w:r>
            <w:r>
              <w:rPr>
                <w:b/>
                <w:bCs/>
                <w:color w:val="000000" w:themeColor="text1"/>
              </w:rPr>
            </w:r>
          </w:p>
        </w:tc>
      </w:tr>
    </w:tbl>
    <w:p>
      <w:pPr>
        <w:pStyle w:val="1000"/>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r>
        <w:rPr>
          <w:i/>
          <w:iCs/>
          <w:color w:val="000000" w:themeColor="text1"/>
          <w:sz w:val="14"/>
          <w:szCs w:val="14"/>
        </w:rPr>
      </w:r>
    </w:p>
    <w:p>
      <w:pPr>
        <w:pStyle w:val="1000"/>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Năm </w:t>
      </w:r>
      <w:r>
        <w:rPr>
          <w:i/>
          <w:iCs/>
          <w:color w:val="000000" w:themeColor="text1"/>
        </w:rPr>
        <w:t xml:space="preserve">trăm </w:t>
      </w:r>
      <w:r>
        <w:rPr>
          <w:i/>
          <w:iCs/>
          <w:color w:val="000000" w:themeColor="text1"/>
        </w:rPr>
        <w:t xml:space="preserve">nghìn </w:t>
      </w:r>
      <w:r>
        <w:rPr>
          <w:i/>
          <w:iCs/>
          <w:color w:val="000000" w:themeColor="text1"/>
        </w:rPr>
        <w:t xml:space="preserve">đồng </w:t>
      </w:r>
      <w:r>
        <w:rPr>
          <w:i/>
          <w:iCs/>
          <w:color w:val="000000" w:themeColor="text1"/>
        </w:rPr>
        <w:t xml:space="preserve">chẵn</w:t>
      </w:r>
      <w:r>
        <w:rPr>
          <w:i/>
          <w:iCs/>
          <w:color w:val="000000" w:themeColor="text1"/>
        </w:rPr>
        <w:t xml:space="preserve">./.)</w:t>
      </w:r>
      <w:r>
        <w:rPr>
          <w:i/>
          <w:iCs/>
          <w:color w:val="000000" w:themeColor="text1"/>
        </w:rPr>
      </w:r>
      <w:r>
        <w:rPr>
          <w:i/>
          <w:iCs/>
          <w:color w:val="000000" w:themeColor="text1"/>
        </w:rPr>
      </w:r>
    </w:p>
    <w:p>
      <w:pPr>
        <w:pStyle w:val="1000"/>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w:t>
      </w:r>
      <w:r>
        <w:rPr>
          <w:spacing w:val="-4"/>
          <w:lang w:val="vi-VN"/>
        </w:rPr>
        <w:t xml:space="preserve"> </w:t>
      </w:r>
      <w:r>
        <w:rPr>
          <w:color w:val="000000" w:themeColor="text1"/>
          <w:spacing w:val="-4"/>
          <w:lang w:val="vi-VN"/>
        </w:rPr>
        <w:t xml:space="preserve">275/2026/0123/VFI-HĐTĐ.51.A</w:t>
      </w:r>
      <w:r>
        <w:rPr>
          <w:b/>
          <w:bCs/>
          <w:color w:val="000000" w:themeColor="text1"/>
          <w:highlight w:val="none"/>
        </w:rPr>
        <w:t xml:space="preserve"> đã ký ngày 1</w:t>
      </w:r>
      <w:r>
        <w:rPr>
          <w:b/>
          <w:bCs/>
          <w:color w:val="000000" w:themeColor="text1"/>
          <w:highlight w:val="none"/>
        </w:rPr>
        <w:t xml:space="preserve">6 </w:t>
      </w:r>
      <w:r>
        <w:rPr>
          <w:b/>
          <w:bCs/>
          <w:color w:val="000000" w:themeColor="text1"/>
          <w:highlight w:val="none"/>
        </w:rPr>
        <w:t xml:space="preserve">tháng </w:t>
      </w:r>
      <w:r>
        <w:rPr>
          <w:b/>
          <w:bCs/>
          <w:color w:val="000000" w:themeColor="text1"/>
          <w:highlight w:val="none"/>
        </w:rPr>
      </w:r>
      <w:r>
        <w:rPr>
          <w:b/>
          <w:bCs/>
          <w:color w:val="000000" w:themeColor="text1"/>
          <w:highlight w:val="none"/>
        </w:rPr>
        <w:t xml:space="preserve"> năm 2026</w:t>
      </w:r>
      <w:r>
        <w:rPr>
          <w:b/>
          <w:bCs/>
          <w:color w:val="000000" w:themeColor="text1"/>
          <w:highlight w:val="none"/>
        </w:rPr>
        <w:t xml:space="preserve"> </w:t>
      </w:r>
      <w:r>
        <w:rPr>
          <w:b/>
          <w:bCs/>
          <w:color w:val="000000" w:themeColor="text1"/>
        </w:rPr>
        <w:t xml:space="preserve">như sau:</w:t>
      </w:r>
      <w:r>
        <w:rPr>
          <w:b/>
          <w:bCs/>
          <w:color w:val="000000" w:themeColor="text1"/>
        </w:rPr>
        <w:t xml:space="preserve"> </w:t>
      </w:r>
      <w:r>
        <w:rPr>
          <w:b/>
          <w:bCs/>
          <w:color w:val="000000" w:themeColor="text1"/>
        </w:rPr>
      </w:r>
      <w:r>
        <w:rPr>
          <w:b/>
          <w:bCs/>
          <w:color w:val="000000" w:themeColor="text1"/>
        </w:rPr>
      </w:r>
    </w:p>
    <w:p>
      <w:pPr>
        <w:pStyle w:val="1000"/>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r>
        <w:rPr>
          <w:color w:val="000000" w:themeColor="text1"/>
        </w:rPr>
      </w:r>
    </w:p>
    <w:p>
      <w:pPr>
        <w:pStyle w:val="1000"/>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r>
        <w:rPr>
          <w:color w:val="000000" w:themeColor="text1"/>
        </w:rPr>
      </w:r>
    </w:p>
    <w:p>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r>
        <w:rPr>
          <w:color w:val="000000" w:themeColor="text1"/>
        </w:rPr>
      </w:r>
    </w:p>
    <w:p>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r>
        <w:rPr>
          <w:color w:val="000000" w:themeColor="text1"/>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pPr>
        <w:pStyle w:val="1000"/>
        <w:pBdr/>
        <w:spacing w:line="312" w:lineRule="auto"/>
        <w:ind w:left="2268"/>
        <w:rPr>
          <w:color w:val="000000" w:themeColor="text1"/>
        </w:rPr>
      </w:pPr>
      <w:r>
        <w:rPr>
          <w:color w:val="000000" w:themeColor="text1"/>
        </w:rPr>
      </w: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r>
        <w:rPr>
          <w:b/>
          <w:bCs/>
          <w:color w:val="000000" w:themeColor="text1"/>
        </w:rPr>
      </w:r>
    </w:p>
    <w:p>
      <w:pPr>
        <w:pStyle w:val="1000"/>
        <w:numPr>
          <w:ilvl w:val="0"/>
          <w:numId w:val="13"/>
        </w:numPr>
        <w:pBdr/>
        <w:spacing w:line="312" w:lineRule="auto"/>
        <w:ind w:left="270"/>
        <w:rPr>
          <w:color w:val="000000" w:themeColor="text1"/>
          <w:highlight w:val="none"/>
        </w:rPr>
      </w:pPr>
      <w:r>
        <w:rPr>
          <w:color w:val="000000" w:themeColor="text1"/>
          <w:highlight w:val="none"/>
        </w:rPr>
        <w:t xml:space="preserve">Quyền và nghĩa vụ của mỗi bên được quy định trong </w:t>
      </w:r>
      <w:r>
        <w:rPr>
          <w:color w:val="000000" w:themeColor="text1"/>
          <w:highlight w:val="none"/>
        </w:rPr>
        <w:t xml:space="preserve">HĐDVTĐG </w:t>
      </w:r>
      <w:r>
        <w:rPr>
          <w:color w:val="000000" w:themeColor="text1"/>
          <w:highlight w:val="none"/>
        </w:rPr>
        <w:t xml:space="preserve">số</w:t>
      </w:r>
      <w:r>
        <w:rPr>
          <w:color w:val="000000" w:themeColor="text1"/>
          <w:highlight w:val="none"/>
        </w:rPr>
        <w:t xml:space="preserve"> </w:t>
      </w:r>
      <w:r>
        <w:rPr>
          <w:color w:val="000000" w:themeColor="text1"/>
          <w:spacing w:val="-4"/>
          <w:highlight w:val="none"/>
          <w:lang w:val="vi-VN"/>
        </w:rPr>
        <w:t xml:space="preserve">275/2026/0123/VFI-HĐTĐ.51.A</w:t>
      </w:r>
      <w:r>
        <w:rPr>
          <w:color w:val="000000" w:themeColor="text1"/>
          <w:highlight w:val="none"/>
        </w:rPr>
      </w:r>
      <w:r>
        <w:rPr>
          <w:color w:val="000000" w:themeColor="text1"/>
          <w:highlight w:val="none"/>
        </w:rPr>
      </w:r>
    </w:p>
    <w:p>
      <w:pPr>
        <w:pStyle w:val="1000"/>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r>
        <w:rPr>
          <w:color w:val="000000" w:themeColor="text1"/>
        </w:rPr>
      </w:r>
    </w:p>
    <w:p>
      <w:pPr>
        <w:pStyle w:val="1000"/>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r>
        <w:rPr>
          <w:color w:val="000000" w:themeColor="text1"/>
        </w:rPr>
      </w:r>
    </w:p>
    <w:p>
      <w:pPr>
        <w:pStyle w:val="1000"/>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HSTD-20260106-0023/HĐTĐ-VFI</w:t>
      </w:r>
      <w:r>
        <w:rPr>
          <w:color w:val="000000" w:themeColor="text1"/>
        </w:rPr>
        <w:t xml:space="preserve"> và có giá trị kể từ ngày ký.</w:t>
      </w:r>
      <w:r>
        <w:rPr>
          <w:color w:val="000000" w:themeColor="text1"/>
        </w:rPr>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r>
              <w:rPr>
                <w:b/>
                <w:bCs/>
                <w:color w:val="000000" w:themeColor="text1"/>
              </w:rPr>
            </w:r>
          </w:p>
        </w:tc>
        <w:tc>
          <w:tcPr>
            <w:tcBorders/>
            <w:tcW w:w="2451"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r>
              <w:rPr>
                <w:b/>
                <w:bCs/>
                <w:color w:val="000000" w:themeColor="text1"/>
              </w:rPr>
            </w:r>
            <w:r>
              <w:rPr>
                <w:b/>
                <w:bCs/>
                <w:color w:val="000000" w:themeColor="text1"/>
              </w:rPr>
            </w: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r>
              <w:rPr>
                <w:b/>
                <w:bCs/>
                <w:i/>
                <w:color w:val="000000" w:themeColor="text1"/>
              </w:rPr>
            </w:r>
          </w:p>
        </w:tc>
      </w:tr>
    </w:tbl>
    <w:p>
      <w:pPr>
        <w:pBdr/>
        <w:spacing w:line="312" w:lineRule="auto"/>
        <w:ind/>
        <w:rPr>
          <w:color w:val="000000" w:themeColor="text1"/>
        </w:rPr>
      </w:pPr>
      <w:r>
        <w:rPr>
          <w:color w:val="000000" w:themeColor="text1"/>
        </w:rPr>
      </w: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7"/>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r>
      <w:rPr>
        <w:rFonts w:ascii="Times New Roman" w:hAnsi="Times New Roman"/>
        <w:sz w:val="22"/>
        <w:szCs w:val="22"/>
      </w:rPr>
    </w:r>
  </w:p>
  <w:p>
    <w:pPr>
      <w:pStyle w:val="987"/>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7"/>
      <w:framePr w:hAnchor="margin" w:vAnchor="text" w:wrap="around" w:xAlign="right" w:y="1"/>
      <w:pBdr/>
      <w:spacing/>
      <w:ind/>
      <w:rPr>
        <w:rStyle w:val="989"/>
      </w:rPr>
    </w:pPr>
    <w:r>
      <w:rPr>
        <w:rStyle w:val="989"/>
      </w:rPr>
      <w:fldChar w:fldCharType="begin"/>
    </w:r>
    <w:r>
      <w:rPr>
        <w:rStyle w:val="989"/>
      </w:rPr>
      <w:instrText xml:space="preserve">PAGE  </w:instrText>
    </w:r>
    <w:r>
      <w:rPr>
        <w:rStyle w:val="989"/>
      </w:rPr>
      <w:fldChar w:fldCharType="end"/>
    </w:r>
    <w:r>
      <w:rPr>
        <w:rStyle w:val="989"/>
      </w:rPr>
    </w:r>
    <w:r>
      <w:rPr>
        <w:rStyle w:val="989"/>
      </w:rPr>
    </w:r>
  </w:p>
  <w:p>
    <w:pPr>
      <w:pStyle w:val="987"/>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805">
    <w:name w:val="Table Grid Light"/>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Plain Table 1"/>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Plain Table 2"/>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Plain Table 3"/>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Plain Table 4"/>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Plain Table 5"/>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1 Light"/>
    <w:basedOn w:val="98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1 Light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1 Light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1 Light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1 Light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1 Light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1 Light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2"/>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2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2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2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2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2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2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3"/>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3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3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3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3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3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3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4"/>
    <w:basedOn w:val="98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4 - Accent 1"/>
    <w:basedOn w:val="98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4 - Accent 2"/>
    <w:basedOn w:val="98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4 - Accent 3"/>
    <w:basedOn w:val="98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4 - Accent 4"/>
    <w:basedOn w:val="98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4 - Accent 5"/>
    <w:basedOn w:val="98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Grid Table 4 - Accent 6"/>
    <w:basedOn w:val="98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Grid Table 5 Dark"/>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Grid Table 5 Dark- Accent 1"/>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Grid Table 5 Dark - Accent 2"/>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Grid Table 5 Dark - Accent 3"/>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Grid Table 5 Dark- Accent 4"/>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Grid Table 5 Dark - Accent 5"/>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Grid Table 5 Dark - Accent 6"/>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Grid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47">
    <w:name w:val="Grid Table 6 Colorful - Accent 1"/>
    <w:basedOn w:val="98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48">
    <w:name w:val="Grid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49">
    <w:name w:val="Grid Table 6 Colorful - Accent 3"/>
    <w:basedOn w:val="98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50">
    <w:name w:val="Grid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51">
    <w:name w:val="Grid Table 6 Colorful - Accent 5"/>
    <w:basedOn w:val="98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2">
    <w:name w:val="Grid Table 6 Colorful - Accent 6"/>
    <w:basedOn w:val="98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3">
    <w:name w:val="Grid Table 7 Colorful"/>
    <w:basedOn w:val="98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Grid Table 7 Colorful - Accent 1"/>
    <w:basedOn w:val="98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Grid Table 7 Colorful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Grid Table 7 Colorful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Grid Table 7 Colorful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Grid Table 7 Colorful - Accent 5"/>
    <w:basedOn w:val="98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Grid Table 7 Colorful - Accent 6"/>
    <w:basedOn w:val="98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List Table 1 Light"/>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List Table 1 Light - Accent 1"/>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1 Light - Accent 2"/>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st Table 1 Light - Accent 3"/>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1 Light - Accent 4"/>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1 Light - Accent 5"/>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1 Light - Accent 6"/>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2"/>
    <w:basedOn w:val="98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2 - Accent 1"/>
    <w:basedOn w:val="98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2 - Accent 2"/>
    <w:basedOn w:val="98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2 - Accent 3"/>
    <w:basedOn w:val="98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2 - Accent 4"/>
    <w:basedOn w:val="98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2 - Accent 5"/>
    <w:basedOn w:val="98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2 - Accent 6"/>
    <w:basedOn w:val="98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3"/>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3 - Accent 1"/>
    <w:basedOn w:val="98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3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3 - Accent 3"/>
    <w:basedOn w:val="98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3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3 - Accent 5"/>
    <w:basedOn w:val="98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List Table 3 - Accent 6"/>
    <w:basedOn w:val="98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st Table 4"/>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st Table 4 - Accent 1"/>
    <w:basedOn w:val="98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st Table 4 - Accent 2"/>
    <w:basedOn w:val="98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st Table 4 - Accent 3"/>
    <w:basedOn w:val="98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st Table 4 - Accent 4"/>
    <w:basedOn w:val="98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st Table 4 - Accent 5"/>
    <w:basedOn w:val="98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st Table 4 - Accent 6"/>
    <w:basedOn w:val="98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st Table 5 Dark"/>
    <w:basedOn w:val="98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9">
    <w:name w:val="List Table 5 Dark - Accent 1"/>
    <w:basedOn w:val="98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0">
    <w:name w:val="List Table 5 Dark - Accent 2"/>
    <w:basedOn w:val="98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1">
    <w:name w:val="List Table 5 Dark - Accent 3"/>
    <w:basedOn w:val="98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2">
    <w:name w:val="List Table 5 Dark - Accent 4"/>
    <w:basedOn w:val="98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3">
    <w:name w:val="List Table 5 Dark - Accent 5"/>
    <w:basedOn w:val="98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4">
    <w:name w:val="List Table 5 Dark - Accent 6"/>
    <w:basedOn w:val="98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5">
    <w:name w:val="List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List Table 6 Colorful - Accent 1"/>
    <w:basedOn w:val="98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List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List Table 6 Colorful - Accent 3"/>
    <w:basedOn w:val="98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List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List Table 6 Colorful - Accent 5"/>
    <w:basedOn w:val="98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List Table 6 Colorful - Accent 6"/>
    <w:basedOn w:val="98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List Table 7 Colorful"/>
    <w:basedOn w:val="98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903">
    <w:name w:val="List Table 7 Colorful - Accent 1"/>
    <w:basedOn w:val="98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904">
    <w:name w:val="List Table 7 Colorful - Accent 2"/>
    <w:basedOn w:val="98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905">
    <w:name w:val="List Table 7 Colorful - Accent 3"/>
    <w:basedOn w:val="98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906">
    <w:name w:val="List Table 7 Colorful - Accent 4"/>
    <w:basedOn w:val="98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907">
    <w:name w:val="List Table 7 Colorful - Accent 5"/>
    <w:basedOn w:val="98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aa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908">
    <w:name w:val="List Table 7 Colorful - Accent 6"/>
    <w:basedOn w:val="98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909">
    <w:name w:val="Lined - Accent"/>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name w:val="Lined - Accent 1"/>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name w:val="Lined - Accent 2"/>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Lined - Accent 3"/>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Lined - Accent 4"/>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Lined - Accent 5"/>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Lined - Accent 6"/>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Bordered &amp; Lined - Accent"/>
    <w:basedOn w:val="98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Bordered &amp; Lined - Accent 1"/>
    <w:basedOn w:val="98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Bordered &amp; Lined - Accent 2"/>
    <w:basedOn w:val="98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Bordered &amp; Lined - Accent 3"/>
    <w:basedOn w:val="98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Bordered &amp; Lined - Accent 4"/>
    <w:basedOn w:val="98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Bordered &amp; Lined - Accent 5"/>
    <w:basedOn w:val="98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Bordered &amp; Lined - Accent 6"/>
    <w:basedOn w:val="98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Bordered"/>
    <w:basedOn w:val="98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Bordered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Bordered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name w:val="Bordered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name w:val="Bordered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name w:val="Bordered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name w:val="Bordered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30">
    <w:name w:val="Heading 1"/>
    <w:basedOn w:val="983"/>
    <w:next w:val="983"/>
    <w:link w:val="939"/>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931">
    <w:name w:val="Heading 2"/>
    <w:basedOn w:val="983"/>
    <w:next w:val="983"/>
    <w:link w:val="940"/>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932">
    <w:name w:val="Heading 3"/>
    <w:basedOn w:val="983"/>
    <w:next w:val="983"/>
    <w:link w:val="941"/>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933">
    <w:name w:val="Heading 4"/>
    <w:basedOn w:val="983"/>
    <w:next w:val="983"/>
    <w:link w:val="942"/>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934">
    <w:name w:val="Heading 5"/>
    <w:basedOn w:val="983"/>
    <w:next w:val="983"/>
    <w:link w:val="94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935">
    <w:name w:val="Heading 6"/>
    <w:basedOn w:val="983"/>
    <w:next w:val="983"/>
    <w:link w:val="94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36">
    <w:name w:val="Heading 7"/>
    <w:basedOn w:val="983"/>
    <w:next w:val="983"/>
    <w:link w:val="94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37">
    <w:name w:val="Heading 8"/>
    <w:basedOn w:val="983"/>
    <w:next w:val="983"/>
    <w:link w:val="94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38">
    <w:name w:val="Heading 9"/>
    <w:basedOn w:val="983"/>
    <w:next w:val="983"/>
    <w:link w:val="94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39">
    <w:name w:val="Heading 1 Char"/>
    <w:basedOn w:val="984"/>
    <w:link w:val="930"/>
    <w:uiPriority w:val="9"/>
    <w:pPr>
      <w:pBdr/>
      <w:spacing/>
      <w:ind/>
    </w:pPr>
    <w:rPr>
      <w:rFonts w:ascii="Arial" w:hAnsi="Arial" w:eastAsia="Arial" w:cs="Arial"/>
      <w:color w:val="0f4761" w:themeColor="accent1" w:themeShade="BF"/>
      <w:sz w:val="40"/>
      <w:szCs w:val="40"/>
    </w:rPr>
  </w:style>
  <w:style w:type="character" w:styleId="940">
    <w:name w:val="Heading 2 Char"/>
    <w:basedOn w:val="984"/>
    <w:link w:val="931"/>
    <w:uiPriority w:val="9"/>
    <w:pPr>
      <w:pBdr/>
      <w:spacing/>
      <w:ind/>
    </w:pPr>
    <w:rPr>
      <w:rFonts w:ascii="Arial" w:hAnsi="Arial" w:eastAsia="Arial" w:cs="Arial"/>
      <w:color w:val="0f4761" w:themeColor="accent1" w:themeShade="BF"/>
      <w:sz w:val="32"/>
      <w:szCs w:val="32"/>
    </w:rPr>
  </w:style>
  <w:style w:type="character" w:styleId="941">
    <w:name w:val="Heading 3 Char"/>
    <w:basedOn w:val="984"/>
    <w:link w:val="932"/>
    <w:uiPriority w:val="9"/>
    <w:pPr>
      <w:pBdr/>
      <w:spacing/>
      <w:ind/>
    </w:pPr>
    <w:rPr>
      <w:rFonts w:ascii="Arial" w:hAnsi="Arial" w:eastAsia="Arial" w:cs="Arial"/>
      <w:color w:val="0f4761" w:themeColor="accent1" w:themeShade="BF"/>
      <w:sz w:val="28"/>
      <w:szCs w:val="28"/>
    </w:rPr>
  </w:style>
  <w:style w:type="character" w:styleId="942">
    <w:name w:val="Heading 4 Char"/>
    <w:basedOn w:val="984"/>
    <w:link w:val="933"/>
    <w:uiPriority w:val="9"/>
    <w:pPr>
      <w:pBdr/>
      <w:spacing/>
      <w:ind/>
    </w:pPr>
    <w:rPr>
      <w:rFonts w:ascii="Arial" w:hAnsi="Arial" w:eastAsia="Arial" w:cs="Arial"/>
      <w:i/>
      <w:iCs/>
      <w:color w:val="0f4761" w:themeColor="accent1" w:themeShade="BF"/>
    </w:rPr>
  </w:style>
  <w:style w:type="character" w:styleId="943">
    <w:name w:val="Heading 5 Char"/>
    <w:basedOn w:val="984"/>
    <w:link w:val="934"/>
    <w:uiPriority w:val="9"/>
    <w:pPr>
      <w:pBdr/>
      <w:spacing/>
      <w:ind/>
    </w:pPr>
    <w:rPr>
      <w:rFonts w:ascii="Arial" w:hAnsi="Arial" w:eastAsia="Arial" w:cs="Arial"/>
      <w:color w:val="0f4761" w:themeColor="accent1" w:themeShade="BF"/>
    </w:rPr>
  </w:style>
  <w:style w:type="character" w:styleId="944">
    <w:name w:val="Heading 6 Char"/>
    <w:basedOn w:val="984"/>
    <w:link w:val="935"/>
    <w:uiPriority w:val="9"/>
    <w:pPr>
      <w:pBdr/>
      <w:spacing/>
      <w:ind/>
    </w:pPr>
    <w:rPr>
      <w:rFonts w:ascii="Arial" w:hAnsi="Arial" w:eastAsia="Arial" w:cs="Arial"/>
      <w:i/>
      <w:iCs/>
      <w:color w:val="595959" w:themeColor="text1" w:themeTint="A6"/>
    </w:rPr>
  </w:style>
  <w:style w:type="character" w:styleId="945">
    <w:name w:val="Heading 7 Char"/>
    <w:basedOn w:val="984"/>
    <w:link w:val="936"/>
    <w:uiPriority w:val="9"/>
    <w:pPr>
      <w:pBdr/>
      <w:spacing/>
      <w:ind/>
    </w:pPr>
    <w:rPr>
      <w:rFonts w:ascii="Arial" w:hAnsi="Arial" w:eastAsia="Arial" w:cs="Arial"/>
      <w:color w:val="595959" w:themeColor="text1" w:themeTint="A6"/>
    </w:rPr>
  </w:style>
  <w:style w:type="character" w:styleId="946">
    <w:name w:val="Heading 8 Char"/>
    <w:basedOn w:val="984"/>
    <w:link w:val="937"/>
    <w:uiPriority w:val="9"/>
    <w:pPr>
      <w:pBdr/>
      <w:spacing/>
      <w:ind/>
    </w:pPr>
    <w:rPr>
      <w:rFonts w:ascii="Arial" w:hAnsi="Arial" w:eastAsia="Arial" w:cs="Arial"/>
      <w:i/>
      <w:iCs/>
      <w:color w:val="272727" w:themeColor="text1" w:themeTint="D8"/>
    </w:rPr>
  </w:style>
  <w:style w:type="character" w:styleId="947">
    <w:name w:val="Heading 9 Char"/>
    <w:basedOn w:val="984"/>
    <w:link w:val="938"/>
    <w:uiPriority w:val="9"/>
    <w:pPr>
      <w:pBdr/>
      <w:spacing/>
      <w:ind/>
    </w:pPr>
    <w:rPr>
      <w:rFonts w:ascii="Arial" w:hAnsi="Arial" w:eastAsia="Arial" w:cs="Arial"/>
      <w:i/>
      <w:iCs/>
      <w:color w:val="272727" w:themeColor="text1" w:themeTint="D8"/>
    </w:rPr>
  </w:style>
  <w:style w:type="paragraph" w:styleId="948">
    <w:name w:val="Title"/>
    <w:basedOn w:val="983"/>
    <w:next w:val="983"/>
    <w:link w:val="949"/>
    <w:uiPriority w:val="10"/>
    <w:qFormat/>
    <w:pPr>
      <w:pBdr/>
      <w:spacing w:after="80" w:line="240" w:lineRule="auto"/>
      <w:ind/>
      <w:contextualSpacing w:val="true"/>
    </w:pPr>
    <w:rPr>
      <w:rFonts w:ascii="Arial" w:hAnsi="Arial" w:eastAsia="Arial" w:cs="Arial"/>
      <w:spacing w:val="-10"/>
      <w:sz w:val="56"/>
      <w:szCs w:val="56"/>
    </w:rPr>
  </w:style>
  <w:style w:type="character" w:styleId="949">
    <w:name w:val="Title Char"/>
    <w:basedOn w:val="984"/>
    <w:link w:val="948"/>
    <w:uiPriority w:val="10"/>
    <w:pPr>
      <w:pBdr/>
      <w:spacing/>
      <w:ind/>
    </w:pPr>
    <w:rPr>
      <w:rFonts w:ascii="Arial" w:hAnsi="Arial" w:eastAsia="Arial" w:cs="Arial"/>
      <w:spacing w:val="-10"/>
      <w:sz w:val="56"/>
      <w:szCs w:val="56"/>
    </w:rPr>
  </w:style>
  <w:style w:type="paragraph" w:styleId="950">
    <w:name w:val="Subtitle"/>
    <w:basedOn w:val="983"/>
    <w:next w:val="983"/>
    <w:link w:val="951"/>
    <w:uiPriority w:val="11"/>
    <w:qFormat/>
    <w:pPr>
      <w:numPr>
        <w:ilvl w:val="1"/>
      </w:numPr>
      <w:pBdr/>
      <w:spacing/>
      <w:ind/>
    </w:pPr>
    <w:rPr>
      <w:color w:val="595959" w:themeColor="text1" w:themeTint="A6"/>
      <w:spacing w:val="15"/>
      <w:sz w:val="28"/>
      <w:szCs w:val="28"/>
    </w:rPr>
  </w:style>
  <w:style w:type="character" w:styleId="951">
    <w:name w:val="Subtitle Char"/>
    <w:basedOn w:val="984"/>
    <w:link w:val="950"/>
    <w:uiPriority w:val="11"/>
    <w:pPr>
      <w:pBdr/>
      <w:spacing/>
      <w:ind/>
    </w:pPr>
    <w:rPr>
      <w:color w:val="595959" w:themeColor="text1" w:themeTint="A6"/>
      <w:spacing w:val="15"/>
      <w:sz w:val="28"/>
      <w:szCs w:val="28"/>
    </w:rPr>
  </w:style>
  <w:style w:type="paragraph" w:styleId="952">
    <w:name w:val="Quote"/>
    <w:basedOn w:val="983"/>
    <w:next w:val="983"/>
    <w:link w:val="953"/>
    <w:uiPriority w:val="29"/>
    <w:qFormat/>
    <w:pPr>
      <w:pBdr/>
      <w:spacing w:before="160"/>
      <w:ind/>
      <w:jc w:val="center"/>
    </w:pPr>
    <w:rPr>
      <w:i/>
      <w:iCs/>
      <w:color w:val="404040" w:themeColor="text1" w:themeTint="BF"/>
    </w:rPr>
  </w:style>
  <w:style w:type="character" w:styleId="953">
    <w:name w:val="Quote Char"/>
    <w:basedOn w:val="984"/>
    <w:link w:val="952"/>
    <w:uiPriority w:val="29"/>
    <w:pPr>
      <w:pBdr/>
      <w:spacing/>
      <w:ind/>
    </w:pPr>
    <w:rPr>
      <w:i/>
      <w:iCs/>
      <w:color w:val="404040" w:themeColor="text1" w:themeTint="BF"/>
    </w:rPr>
  </w:style>
  <w:style w:type="character" w:styleId="954">
    <w:name w:val="Intense Emphasis"/>
    <w:basedOn w:val="984"/>
    <w:uiPriority w:val="21"/>
    <w:qFormat/>
    <w:pPr>
      <w:pBdr/>
      <w:spacing/>
      <w:ind/>
    </w:pPr>
    <w:rPr>
      <w:i/>
      <w:iCs/>
      <w:color w:val="0f4761" w:themeColor="accent1" w:themeShade="BF"/>
    </w:rPr>
  </w:style>
  <w:style w:type="paragraph" w:styleId="955">
    <w:name w:val="Intense Quote"/>
    <w:basedOn w:val="983"/>
    <w:next w:val="983"/>
    <w:link w:val="956"/>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56">
    <w:name w:val="Intense Quote Char"/>
    <w:basedOn w:val="984"/>
    <w:link w:val="955"/>
    <w:uiPriority w:val="30"/>
    <w:pPr>
      <w:pBdr/>
      <w:spacing/>
      <w:ind/>
    </w:pPr>
    <w:rPr>
      <w:i/>
      <w:iCs/>
      <w:color w:val="0f4761" w:themeColor="accent1" w:themeShade="BF"/>
    </w:rPr>
  </w:style>
  <w:style w:type="character" w:styleId="957">
    <w:name w:val="Intense Reference"/>
    <w:basedOn w:val="984"/>
    <w:uiPriority w:val="32"/>
    <w:qFormat/>
    <w:pPr>
      <w:pBdr/>
      <w:spacing/>
      <w:ind/>
    </w:pPr>
    <w:rPr>
      <w:b/>
      <w:bCs/>
      <w:smallCaps/>
      <w:color w:val="0f4761" w:themeColor="accent1" w:themeShade="BF"/>
      <w:spacing w:val="5"/>
    </w:rPr>
  </w:style>
  <w:style w:type="paragraph" w:styleId="958">
    <w:name w:val="No Spacing"/>
    <w:basedOn w:val="983"/>
    <w:uiPriority w:val="1"/>
    <w:qFormat/>
    <w:pPr>
      <w:pBdr/>
      <w:spacing w:after="0" w:line="240" w:lineRule="auto"/>
      <w:ind/>
    </w:pPr>
  </w:style>
  <w:style w:type="character" w:styleId="959">
    <w:name w:val="Subtle Emphasis"/>
    <w:basedOn w:val="984"/>
    <w:uiPriority w:val="19"/>
    <w:qFormat/>
    <w:pPr>
      <w:pBdr/>
      <w:spacing/>
      <w:ind/>
    </w:pPr>
    <w:rPr>
      <w:i/>
      <w:iCs/>
      <w:color w:val="404040" w:themeColor="text1" w:themeTint="BF"/>
    </w:rPr>
  </w:style>
  <w:style w:type="character" w:styleId="960">
    <w:name w:val="Emphasis"/>
    <w:basedOn w:val="984"/>
    <w:uiPriority w:val="20"/>
    <w:qFormat/>
    <w:pPr>
      <w:pBdr/>
      <w:spacing/>
      <w:ind/>
    </w:pPr>
    <w:rPr>
      <w:i/>
      <w:iCs/>
    </w:rPr>
  </w:style>
  <w:style w:type="character" w:styleId="961">
    <w:name w:val="Strong"/>
    <w:basedOn w:val="984"/>
    <w:uiPriority w:val="22"/>
    <w:qFormat/>
    <w:pPr>
      <w:pBdr/>
      <w:spacing/>
      <w:ind/>
    </w:pPr>
    <w:rPr>
      <w:b/>
      <w:bCs/>
    </w:rPr>
  </w:style>
  <w:style w:type="character" w:styleId="962">
    <w:name w:val="Subtle Reference"/>
    <w:basedOn w:val="984"/>
    <w:uiPriority w:val="31"/>
    <w:qFormat/>
    <w:pPr>
      <w:pBdr/>
      <w:spacing/>
      <w:ind/>
    </w:pPr>
    <w:rPr>
      <w:smallCaps/>
      <w:color w:val="5a5a5a" w:themeColor="text1" w:themeTint="A5"/>
    </w:rPr>
  </w:style>
  <w:style w:type="character" w:styleId="963">
    <w:name w:val="Book Title"/>
    <w:basedOn w:val="984"/>
    <w:uiPriority w:val="33"/>
    <w:qFormat/>
    <w:pPr>
      <w:pBdr/>
      <w:spacing/>
      <w:ind/>
    </w:pPr>
    <w:rPr>
      <w:b/>
      <w:bCs/>
      <w:i/>
      <w:iCs/>
      <w:spacing w:val="5"/>
    </w:rPr>
  </w:style>
  <w:style w:type="paragraph" w:styleId="964">
    <w:name w:val="Caption"/>
    <w:basedOn w:val="983"/>
    <w:next w:val="983"/>
    <w:uiPriority w:val="35"/>
    <w:unhideWhenUsed/>
    <w:qFormat/>
    <w:pPr>
      <w:pBdr/>
      <w:spacing w:after="200" w:line="240" w:lineRule="auto"/>
      <w:ind/>
    </w:pPr>
    <w:rPr>
      <w:i/>
      <w:iCs/>
      <w:color w:val="0e2841" w:themeColor="text2"/>
      <w:sz w:val="18"/>
      <w:szCs w:val="18"/>
    </w:rPr>
  </w:style>
  <w:style w:type="paragraph" w:styleId="965">
    <w:name w:val="footnote text"/>
    <w:basedOn w:val="983"/>
    <w:link w:val="966"/>
    <w:uiPriority w:val="99"/>
    <w:semiHidden/>
    <w:unhideWhenUsed/>
    <w:pPr>
      <w:pBdr/>
      <w:spacing w:after="0" w:line="240" w:lineRule="auto"/>
      <w:ind/>
    </w:pPr>
    <w:rPr>
      <w:sz w:val="20"/>
      <w:szCs w:val="20"/>
    </w:rPr>
  </w:style>
  <w:style w:type="character" w:styleId="966">
    <w:name w:val="Footnote Text Char"/>
    <w:basedOn w:val="984"/>
    <w:link w:val="965"/>
    <w:uiPriority w:val="99"/>
    <w:semiHidden/>
    <w:pPr>
      <w:pBdr/>
      <w:spacing/>
      <w:ind/>
    </w:pPr>
    <w:rPr>
      <w:sz w:val="20"/>
      <w:szCs w:val="20"/>
    </w:rPr>
  </w:style>
  <w:style w:type="character" w:styleId="967">
    <w:name w:val="footnote reference"/>
    <w:basedOn w:val="984"/>
    <w:uiPriority w:val="99"/>
    <w:semiHidden/>
    <w:unhideWhenUsed/>
    <w:pPr>
      <w:pBdr/>
      <w:spacing/>
      <w:ind/>
    </w:pPr>
    <w:rPr>
      <w:vertAlign w:val="superscript"/>
    </w:rPr>
  </w:style>
  <w:style w:type="paragraph" w:styleId="968">
    <w:name w:val="endnote text"/>
    <w:basedOn w:val="983"/>
    <w:link w:val="969"/>
    <w:uiPriority w:val="99"/>
    <w:semiHidden/>
    <w:unhideWhenUsed/>
    <w:pPr>
      <w:pBdr/>
      <w:spacing w:after="0" w:line="240" w:lineRule="auto"/>
      <w:ind/>
    </w:pPr>
    <w:rPr>
      <w:sz w:val="20"/>
      <w:szCs w:val="20"/>
    </w:rPr>
  </w:style>
  <w:style w:type="character" w:styleId="969">
    <w:name w:val="Endnote Text Char"/>
    <w:basedOn w:val="984"/>
    <w:link w:val="968"/>
    <w:uiPriority w:val="99"/>
    <w:semiHidden/>
    <w:pPr>
      <w:pBdr/>
      <w:spacing/>
      <w:ind/>
    </w:pPr>
    <w:rPr>
      <w:sz w:val="20"/>
      <w:szCs w:val="20"/>
    </w:rPr>
  </w:style>
  <w:style w:type="character" w:styleId="970">
    <w:name w:val="endnote reference"/>
    <w:basedOn w:val="984"/>
    <w:uiPriority w:val="99"/>
    <w:semiHidden/>
    <w:unhideWhenUsed/>
    <w:pPr>
      <w:pBdr/>
      <w:spacing/>
      <w:ind/>
    </w:pPr>
    <w:rPr>
      <w:vertAlign w:val="superscript"/>
    </w:rPr>
  </w:style>
  <w:style w:type="paragraph" w:styleId="971">
    <w:name w:val="toc 1"/>
    <w:basedOn w:val="983"/>
    <w:next w:val="983"/>
    <w:uiPriority w:val="39"/>
    <w:unhideWhenUsed/>
    <w:pPr>
      <w:pBdr/>
      <w:spacing w:after="100"/>
      <w:ind/>
    </w:pPr>
  </w:style>
  <w:style w:type="paragraph" w:styleId="972">
    <w:name w:val="toc 2"/>
    <w:basedOn w:val="983"/>
    <w:next w:val="983"/>
    <w:uiPriority w:val="39"/>
    <w:unhideWhenUsed/>
    <w:pPr>
      <w:pBdr/>
      <w:spacing w:after="100"/>
      <w:ind w:left="220"/>
    </w:pPr>
  </w:style>
  <w:style w:type="paragraph" w:styleId="973">
    <w:name w:val="toc 3"/>
    <w:basedOn w:val="983"/>
    <w:next w:val="983"/>
    <w:uiPriority w:val="39"/>
    <w:unhideWhenUsed/>
    <w:pPr>
      <w:pBdr/>
      <w:spacing w:after="100"/>
      <w:ind w:left="440"/>
    </w:pPr>
  </w:style>
  <w:style w:type="paragraph" w:styleId="974">
    <w:name w:val="toc 4"/>
    <w:basedOn w:val="983"/>
    <w:next w:val="983"/>
    <w:uiPriority w:val="39"/>
    <w:unhideWhenUsed/>
    <w:pPr>
      <w:pBdr/>
      <w:spacing w:after="100"/>
      <w:ind w:left="660"/>
    </w:pPr>
  </w:style>
  <w:style w:type="paragraph" w:styleId="975">
    <w:name w:val="toc 5"/>
    <w:basedOn w:val="983"/>
    <w:next w:val="983"/>
    <w:uiPriority w:val="39"/>
    <w:unhideWhenUsed/>
    <w:pPr>
      <w:pBdr/>
      <w:spacing w:after="100"/>
      <w:ind w:left="880"/>
    </w:pPr>
  </w:style>
  <w:style w:type="paragraph" w:styleId="976">
    <w:name w:val="toc 6"/>
    <w:basedOn w:val="983"/>
    <w:next w:val="983"/>
    <w:uiPriority w:val="39"/>
    <w:unhideWhenUsed/>
    <w:pPr>
      <w:pBdr/>
      <w:spacing w:after="100"/>
      <w:ind w:left="1100"/>
    </w:pPr>
  </w:style>
  <w:style w:type="paragraph" w:styleId="977">
    <w:name w:val="toc 7"/>
    <w:basedOn w:val="983"/>
    <w:next w:val="983"/>
    <w:uiPriority w:val="39"/>
    <w:unhideWhenUsed/>
    <w:pPr>
      <w:pBdr/>
      <w:spacing w:after="100"/>
      <w:ind w:left="1320"/>
    </w:pPr>
  </w:style>
  <w:style w:type="paragraph" w:styleId="978">
    <w:name w:val="toc 8"/>
    <w:basedOn w:val="983"/>
    <w:next w:val="983"/>
    <w:uiPriority w:val="39"/>
    <w:unhideWhenUsed/>
    <w:pPr>
      <w:pBdr/>
      <w:spacing w:after="100"/>
      <w:ind w:left="1540"/>
    </w:pPr>
  </w:style>
  <w:style w:type="paragraph" w:styleId="979">
    <w:name w:val="toc 9"/>
    <w:basedOn w:val="983"/>
    <w:next w:val="983"/>
    <w:uiPriority w:val="39"/>
    <w:unhideWhenUsed/>
    <w:pPr>
      <w:pBdr/>
      <w:spacing w:after="100"/>
      <w:ind w:left="1760"/>
    </w:pPr>
  </w:style>
  <w:style w:type="character" w:styleId="980">
    <w:name w:val="Placeholder Text"/>
    <w:basedOn w:val="984"/>
    <w:uiPriority w:val="99"/>
    <w:semiHidden/>
    <w:pPr>
      <w:pBdr/>
      <w:spacing/>
      <w:ind/>
    </w:pPr>
    <w:rPr>
      <w:color w:val="666666"/>
    </w:rPr>
  </w:style>
  <w:style w:type="paragraph" w:styleId="981">
    <w:name w:val="TOC Heading"/>
    <w:uiPriority w:val="39"/>
    <w:unhideWhenUsed/>
    <w:pPr>
      <w:pBdr/>
      <w:spacing/>
      <w:ind/>
    </w:pPr>
  </w:style>
  <w:style w:type="paragraph" w:styleId="982">
    <w:name w:val="table of figures"/>
    <w:basedOn w:val="983"/>
    <w:next w:val="983"/>
    <w:uiPriority w:val="99"/>
    <w:unhideWhenUsed/>
    <w:pPr>
      <w:pBdr/>
      <w:spacing w:after="0" w:afterAutospacing="0"/>
      <w:ind/>
    </w:pPr>
  </w:style>
  <w:style w:type="paragraph" w:styleId="983" w:default="1">
    <w:name w:val="Normal"/>
    <w:qFormat/>
    <w:pPr>
      <w:pBdr/>
      <w:spacing/>
      <w:ind/>
    </w:pPr>
    <w:rPr>
      <w:sz w:val="24"/>
      <w:szCs w:val="24"/>
    </w:rPr>
  </w:style>
  <w:style w:type="character" w:styleId="984" w:default="1">
    <w:name w:val="Default Paragraph Font"/>
    <w:uiPriority w:val="1"/>
    <w:semiHidden/>
    <w:unhideWhenUsed/>
    <w:pPr>
      <w:pBdr/>
      <w:spacing/>
      <w:ind/>
    </w:pPr>
  </w:style>
  <w:style w:type="table" w:styleId="985"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86" w:default="1">
    <w:name w:val="No List"/>
    <w:uiPriority w:val="99"/>
    <w:semiHidden/>
    <w:unhideWhenUsed/>
    <w:pPr>
      <w:pBdr/>
      <w:spacing/>
      <w:ind/>
    </w:pPr>
  </w:style>
  <w:style w:type="paragraph" w:styleId="987">
    <w:name w:val="Footer"/>
    <w:basedOn w:val="983"/>
    <w:link w:val="988"/>
    <w:uiPriority w:val="99"/>
    <w:pPr>
      <w:pBdr/>
      <w:tabs>
        <w:tab w:val="center" w:leader="none" w:pos="4320"/>
        <w:tab w:val="right" w:leader="none" w:pos="8640"/>
      </w:tabs>
      <w:spacing/>
      <w:ind/>
    </w:pPr>
    <w:rPr>
      <w:rFonts w:ascii=".VnTime" w:hAnsi=".VnTime"/>
      <w:sz w:val="28"/>
      <w:szCs w:val="28"/>
    </w:rPr>
  </w:style>
  <w:style w:type="character" w:styleId="988" w:customStyle="1">
    <w:name w:val="Footer Char"/>
    <w:link w:val="987"/>
    <w:uiPriority w:val="99"/>
    <w:pPr>
      <w:pBdr/>
      <w:spacing/>
      <w:ind/>
    </w:pPr>
    <w:rPr>
      <w:rFonts w:ascii=".VnTime" w:hAnsi=".VnTime"/>
      <w:sz w:val="28"/>
      <w:szCs w:val="28"/>
      <w:lang w:val="en-US" w:eastAsia="en-US" w:bidi="ar-SA"/>
    </w:rPr>
  </w:style>
  <w:style w:type="character" w:styleId="989">
    <w:name w:val="page number"/>
    <w:basedOn w:val="984"/>
    <w:pPr>
      <w:pBdr/>
      <w:spacing/>
      <w:ind/>
    </w:pPr>
  </w:style>
  <w:style w:type="paragraph" w:styleId="990" w:customStyle="1">
    <w:name w:val="Char"/>
    <w:basedOn w:val="991"/>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991">
    <w:name w:val="Document Map"/>
    <w:basedOn w:val="983"/>
    <w:semiHidden/>
    <w:pPr>
      <w:pBdr/>
      <w:shd w:val="clear" w:color="auto" w:fill="000080"/>
      <w:spacing/>
      <w:ind/>
    </w:pPr>
    <w:rPr>
      <w:rFonts w:ascii="Tahoma" w:hAnsi="Tahoma" w:cs="Tahoma"/>
      <w:sz w:val="20"/>
      <w:szCs w:val="20"/>
    </w:rPr>
  </w:style>
  <w:style w:type="paragraph" w:styleId="992">
    <w:name w:val="Header"/>
    <w:basedOn w:val="983"/>
    <w:link w:val="1002"/>
    <w:uiPriority w:val="99"/>
    <w:pPr>
      <w:pBdr/>
      <w:tabs>
        <w:tab w:val="center" w:leader="none" w:pos="4320"/>
        <w:tab w:val="right" w:leader="none" w:pos="8640"/>
      </w:tabs>
      <w:spacing/>
      <w:ind/>
    </w:pPr>
  </w:style>
  <w:style w:type="character" w:styleId="993">
    <w:name w:val="Hyperlink"/>
    <w:uiPriority w:val="99"/>
    <w:pPr>
      <w:pBdr/>
      <w:spacing/>
      <w:ind/>
    </w:pPr>
    <w:rPr>
      <w:color w:val="0000ff"/>
      <w:u w:val="single"/>
    </w:rPr>
  </w:style>
  <w:style w:type="paragraph" w:styleId="994" w:customStyle="1">
    <w:name w:val="Char Char Char Char Char Char"/>
    <w:basedOn w:val="983"/>
    <w:pPr>
      <w:pBdr/>
      <w:spacing w:after="160" w:line="240" w:lineRule="exact"/>
      <w:ind/>
    </w:pPr>
    <w:rPr>
      <w:rFonts w:ascii="Tahoma" w:hAnsi="Tahoma" w:eastAsia="PMingLiU"/>
      <w:sz w:val="20"/>
      <w:szCs w:val="20"/>
    </w:rPr>
  </w:style>
  <w:style w:type="table" w:styleId="995">
    <w:name w:val="Table Grid"/>
    <w:basedOn w:val="985"/>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96">
    <w:name w:val="Body Text 2"/>
    <w:basedOn w:val="983"/>
    <w:link w:val="997"/>
    <w:pPr>
      <w:pBdr/>
      <w:spacing w:after="120" w:line="480" w:lineRule="auto"/>
      <w:ind/>
    </w:pPr>
    <w:rPr>
      <w:rFonts w:ascii=".VnTime" w:hAnsi=".VnTime"/>
      <w:sz w:val="28"/>
    </w:rPr>
  </w:style>
  <w:style w:type="character" w:styleId="997" w:customStyle="1">
    <w:name w:val="Body Text 2 Char"/>
    <w:link w:val="996"/>
    <w:pPr>
      <w:pBdr/>
      <w:spacing/>
      <w:ind/>
    </w:pPr>
    <w:rPr>
      <w:rFonts w:ascii=".VnTime" w:hAnsi=".VnTime"/>
      <w:sz w:val="28"/>
      <w:szCs w:val="24"/>
    </w:rPr>
  </w:style>
  <w:style w:type="paragraph" w:styleId="998">
    <w:name w:val="Balloon Text"/>
    <w:basedOn w:val="983"/>
    <w:link w:val="999"/>
    <w:pPr>
      <w:pBdr/>
      <w:spacing/>
      <w:ind/>
    </w:pPr>
    <w:rPr>
      <w:rFonts w:ascii="Tahoma" w:hAnsi="Tahoma"/>
      <w:sz w:val="16"/>
      <w:szCs w:val="16"/>
    </w:rPr>
  </w:style>
  <w:style w:type="character" w:styleId="999" w:customStyle="1">
    <w:name w:val="Balloon Text Char"/>
    <w:link w:val="998"/>
    <w:pPr>
      <w:pBdr/>
      <w:spacing/>
      <w:ind/>
    </w:pPr>
    <w:rPr>
      <w:rFonts w:ascii="Tahoma" w:hAnsi="Tahoma" w:cs="Tahoma"/>
      <w:sz w:val="16"/>
      <w:szCs w:val="16"/>
    </w:rPr>
  </w:style>
  <w:style w:type="paragraph" w:styleId="1000">
    <w:name w:val="List Paragraph"/>
    <w:basedOn w:val="983"/>
    <w:uiPriority w:val="34"/>
    <w:qFormat/>
    <w:pPr>
      <w:pBdr/>
      <w:spacing/>
      <w:ind w:left="720"/>
      <w:contextualSpacing w:val="true"/>
    </w:pPr>
  </w:style>
  <w:style w:type="character" w:styleId="1001">
    <w:name w:val="FollowedHyperlink"/>
    <w:uiPriority w:val="99"/>
    <w:unhideWhenUsed/>
    <w:pPr>
      <w:pBdr/>
      <w:spacing/>
      <w:ind/>
    </w:pPr>
    <w:rPr>
      <w:color w:val="954f72"/>
      <w:u w:val="single"/>
    </w:rPr>
  </w:style>
  <w:style w:type="character" w:styleId="1002" w:customStyle="1">
    <w:name w:val="Header Char"/>
    <w:link w:val="992"/>
    <w:uiPriority w:val="99"/>
    <w:pPr>
      <w:pBdr/>
      <w:spacing/>
      <w:ind/>
    </w:pPr>
    <w:rPr>
      <w:sz w:val="24"/>
      <w:szCs w:val="24"/>
    </w:rPr>
  </w:style>
  <w:style w:type="paragraph" w:styleId="1003" w:customStyle="1">
    <w:name w:val="xl105"/>
    <w:basedOn w:val="983"/>
    <w:pPr>
      <w:pBdr/>
      <w:shd w:val="clear" w:color="000000" w:fill="ffffff"/>
      <w:spacing w:after="100" w:afterAutospacing="1" w:before="100" w:beforeAutospacing="1"/>
      <w:ind/>
    </w:pPr>
  </w:style>
  <w:style w:type="paragraph" w:styleId="1004" w:customStyle="1">
    <w:name w:val="xl106"/>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5" w:customStyle="1">
    <w:name w:val="xl107"/>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6" w:customStyle="1">
    <w:name w:val="xl10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07" w:customStyle="1">
    <w:name w:val="xl10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08" w:customStyle="1">
    <w:name w:val="xl110"/>
    <w:basedOn w:val="983"/>
    <w:pPr>
      <w:pBdr/>
      <w:shd w:val="clear" w:color="000000" w:fill="ffffff"/>
      <w:spacing w:after="100" w:afterAutospacing="1" w:before="100" w:beforeAutospacing="1"/>
      <w:ind/>
    </w:pPr>
    <w:rPr>
      <w:b/>
      <w:bCs/>
    </w:rPr>
  </w:style>
  <w:style w:type="paragraph" w:styleId="1009" w:customStyle="1">
    <w:name w:val="xl11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0" w:customStyle="1">
    <w:name w:val="xl11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1" w:customStyle="1">
    <w:name w:val="xl11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2" w:customStyle="1">
    <w:name w:val="xl11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3" w:customStyle="1">
    <w:name w:val="xl115"/>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4" w:customStyle="1">
    <w:name w:val="xl116"/>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5" w:customStyle="1">
    <w:name w:val="xl117"/>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6" w:customStyle="1">
    <w:name w:val="xl11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7" w:customStyle="1">
    <w:name w:val="xl11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8" w:customStyle="1">
    <w:name w:val="xl120"/>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19" w:customStyle="1">
    <w:name w:val="xl12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20" w:customStyle="1">
    <w:name w:val="xl12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21" w:customStyle="1">
    <w:name w:val="xl12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2" w:customStyle="1">
    <w:name w:val="xl12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3" w:customStyle="1">
    <w:name w:val="xl125"/>
    <w:basedOn w:val="983"/>
    <w:pPr>
      <w:pBdr/>
      <w:shd w:val="clear" w:color="000000" w:fill="ffffff"/>
      <w:spacing w:after="100" w:afterAutospacing="1" w:before="100" w:beforeAutospacing="1"/>
      <w:ind/>
    </w:pPr>
  </w:style>
  <w:style w:type="paragraph" w:styleId="1024" w:customStyle="1">
    <w:name w:val="xl126"/>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5" w:customStyle="1">
    <w:name w:val="xl127"/>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1026" w:customStyle="1">
    <w:name w:val="xl128"/>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7" w:customStyle="1">
    <w:name w:val="xl129"/>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8" w:customStyle="1">
    <w:name w:val="xl130"/>
    <w:basedOn w:val="983"/>
    <w:pPr>
      <w:pBdr/>
      <w:spacing w:after="100" w:afterAutospacing="1" w:before="100" w:beforeAutospacing="1"/>
      <w:ind/>
    </w:pPr>
  </w:style>
  <w:style w:type="paragraph" w:styleId="1029" w:customStyle="1">
    <w:name w:val="xl131"/>
    <w:basedOn w:val="983"/>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1030" w:customStyle="1">
    <w:name w:val="xl132"/>
    <w:basedOn w:val="983"/>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31" w:customStyle="1">
    <w:name w:val="xl133"/>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2" w:customStyle="1">
    <w:name w:val="xl134"/>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3">
    <w:name w:val="Body Text"/>
    <w:basedOn w:val="983"/>
    <w:link w:val="1034"/>
    <w:pPr>
      <w:pBdr/>
      <w:spacing w:after="120"/>
      <w:ind/>
    </w:pPr>
  </w:style>
  <w:style w:type="character" w:styleId="1034" w:customStyle="1">
    <w:name w:val="Body Text Char"/>
    <w:link w:val="1033"/>
    <w:pPr>
      <w:pBdr/>
      <w:spacing/>
      <w:ind/>
    </w:pPr>
    <w:rPr>
      <w:sz w:val="24"/>
      <w:szCs w:val="24"/>
    </w:rPr>
  </w:style>
  <w:style w:type="character" w:styleId="1035" w:customStyle="1">
    <w:name w:val="normal-h1"/>
    <w:pPr>
      <w:pBdr/>
      <w:spacing/>
      <w:ind/>
    </w:pPr>
    <w:rPr>
      <w:rFonts w:hint="default" w:ascii=".VnTime" w:hAnsi=".VnTime"/>
      <w:color w:val="0000ff"/>
      <w:sz w:val="24"/>
      <w:szCs w:val="24"/>
    </w:rPr>
  </w:style>
  <w:style w:type="paragraph" w:styleId="1036" w:customStyle="1">
    <w:name w:val="Preformatted Text"/>
    <w:basedOn w:val="983"/>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Hoàng Ngọc Thơ</cp:lastModifiedBy>
  <cp:revision>80</cp:revision>
  <dcterms:created xsi:type="dcterms:W3CDTF">2025-09-08T09:51:00Z</dcterms:created>
  <dcterms:modified xsi:type="dcterms:W3CDTF">2026-01-28T03:14:57Z</dcterms:modified>
</cp:coreProperties>
</file>