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275/2026/0063/VFI-HĐTĐ.24.A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01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Văn Vương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027076013654</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Khu Dương Ổ, Phong Khê, thành phố Bắc Ninh, tỉnh Bắc Ninh.</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firstLine="0" w:left="709"/>
        <w:jc w:val="both"/>
        <w:rPr>
          <w:bCs/>
          <w:color w:val="000000"/>
          <w:spacing w:val="-6"/>
        </w:rPr>
      </w:pPr>
      <w:r>
        <w:rPr>
          <w:b/>
          <w:bCs/>
          <w:i/>
          <w:iCs/>
        </w:rPr>
        <w:t xml:space="preserve">Tài sản 1: </w:t>
      </w:r>
      <w:r>
        <w:rPr>
          <w:bCs/>
        </w:rPr>
        <w:t xml:space="preserve">Giá</w:t>
      </w:r>
      <w:r>
        <w:rPr>
          <w:bCs/>
        </w:rPr>
        <w:t xml:space="preserve"> trị quyền sử dụng đất và công trình xây dựng trên đất tại </w:t>
      </w:r>
      <w:r>
        <w:rPr>
          <w:bCs/>
        </w:rPr>
        <w:t xml:space="preserve">thửa đất số  462 tờ bản đồ số 34, địa chỉ Xã Phong Khê, Thành phố Bắc Ninh, Tỉnh Bắc Ninh</w:t>
      </w:r>
      <w:r>
        <w:rPr>
          <w:bCs/>
        </w:rPr>
        <w:t xml:space="preserve"> </w:t>
      </w:r>
      <w:r>
        <w:rPr>
          <w:bCs/>
          <w:i/>
          <w:iCs/>
        </w:rPr>
        <w:t xml:space="preserve">(Nay là phường Võ Cường, thành phố Bắc Ninh) </w:t>
      </w:r>
      <w:r>
        <w:rPr>
          <w:bCs/>
          <w:i w:val="0"/>
          <w:iCs w:val="0"/>
        </w:rPr>
        <w:t xml:space="preserve">theo</w:t>
      </w:r>
      <w:r>
        <w:rPr>
          <w:bCs/>
          <w:i/>
          <w:iCs/>
        </w:rPr>
        <w:t xml:space="preserve"> </w:t>
      </w:r>
      <w:r>
        <w:rPr>
          <w:bCs/>
        </w:rPr>
        <w:t xml:space="preserve">Giấy chứng nhận số Sổ X 399916, vào sổ cấp GCN Quyền sử dụng đất số 00273 QSDĐ/285 do UBND huyện Yên Phong cấp 22/03/2003 cho ông Nguyễn Văn Vương.</w:t>
      </w:r>
      <w:r>
        <w:rPr>
          <w:bCs/>
          <w:color w:val="000000"/>
          <w:spacing w:val="-6"/>
        </w:rPr>
      </w:r>
      <w:r>
        <w:rPr>
          <w:bCs/>
          <w:color w:val="000000"/>
          <w:spacing w:val="-6"/>
        </w:rPr>
      </w:r>
    </w:p>
    <w:p w14:paraId="0E2EB455" w14:textId="77777777">
      <w:pPr>
        <w:pBdr/>
        <w:spacing w:after="120" w:before="120" w:line="312" w:lineRule="auto"/>
        <w:ind w:left="720"/>
        <w:jc w:val="both"/>
        <w:rPr>
          <w:bCs/>
          <w:color w:val="000000"/>
          <w:spacing w:val="-6"/>
        </w:rPr>
      </w:pPr>
      <w:r>
        <w:rPr>
          <w:b/>
          <w:bCs/>
          <w:i/>
          <w:iCs/>
        </w:rPr>
        <w:t xml:space="preserve">Tài sản 2: </w:t>
      </w:r>
      <w:r>
        <w:rPr>
          <w:bCs/>
        </w:rPr>
        <w:t xml:space="preserve">Giá trị quyền sử dụng đất và công trình xây dựng trên đất tại </w:t>
      </w:r>
      <w:r>
        <w:rPr>
          <w:bCs/>
        </w:rPr>
        <w:t xml:space="preserve">thửa đất số 512, có địa chỉ Xã Phong Khê, Thành phố Bắc Ninh, Tỉnh Bắc Ninh</w:t>
      </w:r>
      <w:r>
        <w:rPr>
          <w:bCs/>
        </w:rPr>
        <w:t xml:space="preserve"> </w:t>
      </w:r>
      <w:r>
        <w:rPr>
          <w:bCs/>
          <w:i/>
          <w:iCs/>
        </w:rPr>
        <w:t xml:space="preserve">(Nay là phường Võ Cường, thành phố Bắc Ninh)</w:t>
      </w:r>
      <w:r>
        <w:rPr>
          <w:bCs/>
        </w:rPr>
        <w:t xml:space="preserve"> theo </w:t>
      </w:r>
      <w:r>
        <w:rPr>
          <w:bCs/>
        </w:rPr>
        <w:t xml:space="preserve">Giấy chứng nhận số sổ H461077, </w:t>
      </w:r>
      <w:r>
        <w:rPr>
          <w:bCs/>
        </w:rPr>
        <w:t xml:space="preserve">vào sổ cấp GCN Quyền sử dụng đất số</w:t>
      </w:r>
      <w:r>
        <w:rPr>
          <w:bCs/>
        </w:rPr>
        <w:t xml:space="preserve"> 00177/QSDĐ/1201do UBND huyện Yên Phong cấp 10/10/2022 cho Ông Nguyễn Văn Ấp.</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CB80772">
            <w:pPr>
              <w:pBdr/>
              <w:spacing w:after="0" w:before="0" w:line="240"/>
              <w:ind/>
              <w:jc w:val="right"/>
              <w:rPr/>
            </w:pPr>
            <w:r>
              <w:rPr>
                <w:rFonts w:ascii="Times New Roman" w:hAnsi="Times New Roman" w:eastAsia="Times New Roman" w:cs="Times New Roman"/>
                <w:color w:val="000000"/>
                <w:sz w:val="24"/>
              </w:rPr>
              <w:t xml:space="preserve">        8.636.364   </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0E9ACA10">
            <w:pPr>
              <w:pBdr/>
              <w:spacing w:after="0" w:before="0" w:line="240"/>
              <w:ind/>
              <w:jc w:val="right"/>
              <w:rPr/>
            </w:pPr>
            <w:r>
              <w:rPr>
                <w:rFonts w:ascii="Times New Roman" w:hAnsi="Times New Roman" w:eastAsia="Times New Roman" w:cs="Times New Roman"/>
                <w:color w:val="000000"/>
                <w:sz w:val="24"/>
              </w:rPr>
              <w:t xml:space="preserve">           690.909   </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61F03B56">
            <w:pPr>
              <w:pBdr/>
              <w:spacing w:after="0" w:before="0" w:line="240"/>
              <w:ind/>
              <w:jc w:val="right"/>
              <w:rPr>
                <w:b/>
                <w:bCs/>
              </w:rPr>
            </w:pPr>
            <w:r>
              <w:rPr>
                <w:rFonts w:ascii="Times New Roman" w:hAnsi="Times New Roman" w:eastAsia="Times New Roman" w:cs="Times New Roman"/>
                <w:b/>
                <w:bCs/>
                <w:color w:val="000000"/>
                <w:sz w:val="24"/>
              </w:rPr>
              <w:t xml:space="preserve">        9.500.000   </w:t>
            </w:r>
            <w:r>
              <w:rPr>
                <w:b/>
                <w:bCs/>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Chín triệu, năm trăm nghìn</w:t>
      </w:r>
      <w:r>
        <w:rPr>
          <w:i/>
          <w:color w:val="000000" w:themeColor="text1"/>
        </w:rPr>
        <w:t xml:space="preserve">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tbl>
      <w:tblPr>
        <w:tblW w:w="5000" w:type="pct"/>
        <w:tblBorders/>
        <w:tblLook w:val="01E0" w:firstRow="1" w:lastRow="1" w:firstColumn="1" w:lastColumn="1" w:noHBand="0" w:noVBand="0"/>
      </w:tblPr>
      <w:tblGrid>
        <w:gridCol w:w="4887"/>
        <w:gridCol w:w="4894"/>
      </w:tblGrid>
      <w:tr>
        <w:trPr>
          <w:trHeight w:val="2610"/>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Văn Vương</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80</cp:revision>
  <dcterms:created xsi:type="dcterms:W3CDTF">2025-09-08T09:51:00Z</dcterms:created>
  <dcterms:modified xsi:type="dcterms:W3CDTF">2026-01-19T03:38:31Z</dcterms:modified>
</cp:coreProperties>
</file>